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81E368" w14:textId="7F7B2B86" w:rsidR="00E17DC1" w:rsidRPr="00ED0175" w:rsidRDefault="00F0762C" w:rsidP="000942C1">
      <w:pPr>
        <w:tabs>
          <w:tab w:val="left" w:pos="1979"/>
        </w:tabs>
        <w:spacing w:before="120" w:after="0" w:line="240" w:lineRule="auto"/>
        <w:jc w:val="left"/>
        <w:rPr>
          <w:rFonts w:ascii="Arial" w:hAnsi="Arial" w:cs="Arial"/>
          <w:b/>
          <w:bCs/>
          <w:sz w:val="24"/>
          <w:lang w:val="en-US" w:eastAsia="en-US"/>
        </w:rPr>
      </w:pPr>
      <w:bookmarkStart w:id="0" w:name="OLE_LINK283"/>
      <w:r w:rsidRPr="00ED0175">
        <w:rPr>
          <w:rFonts w:ascii="Arial" w:hAnsi="Arial" w:cs="Arial"/>
          <w:b/>
          <w:bCs/>
          <w:sz w:val="24"/>
          <w:lang w:val="en-US" w:eastAsia="en-US"/>
        </w:rPr>
        <w:t>3GPP TSG-RAN WG2 Meeting</w:t>
      </w:r>
      <w:r w:rsidR="000527DD" w:rsidRPr="00ED0175">
        <w:rPr>
          <w:rFonts w:ascii="Arial" w:hAnsi="Arial" w:cs="Arial"/>
          <w:b/>
          <w:bCs/>
          <w:sz w:val="24"/>
          <w:lang w:val="en-US" w:eastAsia="en-US"/>
        </w:rPr>
        <w:t xml:space="preserve"> #10</w:t>
      </w:r>
      <w:r w:rsidR="00193EF3">
        <w:rPr>
          <w:rFonts w:ascii="Arial" w:hAnsi="Arial" w:cs="Arial"/>
          <w:b/>
          <w:bCs/>
          <w:sz w:val="24"/>
          <w:lang w:val="en-US" w:eastAsia="en-US"/>
        </w:rPr>
        <w:t>5b</w:t>
      </w:r>
      <w:r w:rsidR="00DF10DF">
        <w:rPr>
          <w:rFonts w:ascii="Arial" w:hAnsi="Arial" w:cs="Arial"/>
          <w:b/>
          <w:bCs/>
          <w:sz w:val="24"/>
          <w:lang w:val="en-US" w:eastAsia="en-US"/>
        </w:rPr>
        <w:t>is</w:t>
      </w:r>
      <w:r w:rsidR="00E258FC">
        <w:rPr>
          <w:rFonts w:ascii="Arial" w:hAnsi="Arial" w:cs="Arial"/>
          <w:b/>
          <w:bCs/>
          <w:sz w:val="24"/>
          <w:lang w:val="en-US" w:eastAsia="en-US"/>
        </w:rPr>
        <w:t xml:space="preserve"> </w:t>
      </w:r>
      <w:r w:rsidR="00024C0E" w:rsidRPr="00ED0175">
        <w:rPr>
          <w:rFonts w:ascii="Arial" w:hAnsi="Arial" w:cs="Arial"/>
          <w:b/>
          <w:bCs/>
          <w:sz w:val="24"/>
          <w:lang w:val="en-US" w:eastAsia="en-US"/>
        </w:rPr>
        <w:t xml:space="preserve">    </w:t>
      </w:r>
      <w:r w:rsidR="00A20554" w:rsidRPr="00ED0175">
        <w:rPr>
          <w:rFonts w:ascii="Arial" w:hAnsi="Arial" w:cs="Arial"/>
          <w:b/>
          <w:bCs/>
          <w:sz w:val="24"/>
          <w:lang w:val="en-US" w:eastAsia="en-US"/>
        </w:rPr>
        <w:tab/>
      </w:r>
      <w:r w:rsidR="00A20554" w:rsidRPr="00ED0175">
        <w:rPr>
          <w:rFonts w:ascii="Arial" w:hAnsi="Arial" w:cs="Arial"/>
          <w:b/>
          <w:bCs/>
          <w:sz w:val="24"/>
          <w:lang w:val="en-US" w:eastAsia="en-US"/>
        </w:rPr>
        <w:tab/>
      </w:r>
      <w:r w:rsidR="00A20554" w:rsidRPr="00ED0175">
        <w:rPr>
          <w:rFonts w:ascii="Arial" w:hAnsi="Arial" w:cs="Arial"/>
          <w:b/>
          <w:bCs/>
          <w:sz w:val="24"/>
          <w:lang w:val="en-US" w:eastAsia="en-US"/>
        </w:rPr>
        <w:tab/>
      </w:r>
      <w:r w:rsidR="00A20554" w:rsidRPr="00ED0175">
        <w:rPr>
          <w:rFonts w:ascii="Arial" w:hAnsi="Arial" w:cs="Arial"/>
          <w:b/>
          <w:bCs/>
          <w:sz w:val="24"/>
          <w:lang w:val="en-US" w:eastAsia="en-US"/>
        </w:rPr>
        <w:tab/>
      </w:r>
      <w:r w:rsidR="00A20554" w:rsidRPr="00ED0175">
        <w:rPr>
          <w:rFonts w:ascii="Arial" w:hAnsi="Arial" w:cs="Arial"/>
          <w:b/>
          <w:bCs/>
          <w:sz w:val="24"/>
          <w:lang w:val="en-US" w:eastAsia="en-US"/>
        </w:rPr>
        <w:tab/>
      </w:r>
      <w:r w:rsidR="00A20554" w:rsidRPr="00ED0175">
        <w:rPr>
          <w:rFonts w:ascii="Arial" w:hAnsi="Arial" w:cs="Arial"/>
          <w:b/>
          <w:bCs/>
          <w:sz w:val="24"/>
          <w:lang w:val="en-US" w:eastAsia="en-US"/>
        </w:rPr>
        <w:tab/>
      </w:r>
      <w:r w:rsidR="00A20554" w:rsidRPr="00ED0175">
        <w:rPr>
          <w:rFonts w:ascii="Arial" w:hAnsi="Arial" w:cs="Arial"/>
          <w:b/>
          <w:bCs/>
          <w:sz w:val="24"/>
          <w:lang w:val="en-US" w:eastAsia="en-US"/>
        </w:rPr>
        <w:tab/>
      </w:r>
      <w:r w:rsidR="001676C1">
        <w:rPr>
          <w:rFonts w:ascii="Arial" w:hAnsi="Arial" w:cs="Arial"/>
          <w:b/>
          <w:bCs/>
          <w:sz w:val="24"/>
          <w:lang w:val="en-US" w:eastAsia="en-US"/>
        </w:rPr>
        <w:t xml:space="preserve">      </w:t>
      </w:r>
      <w:r w:rsidR="000C0B73" w:rsidRPr="00ED0175">
        <w:rPr>
          <w:rFonts w:ascii="Arial" w:hAnsi="Arial" w:cs="Arial"/>
          <w:b/>
          <w:bCs/>
          <w:sz w:val="24"/>
          <w:lang w:val="en-US" w:eastAsia="en-US"/>
        </w:rPr>
        <w:t>R2-1</w:t>
      </w:r>
      <w:r w:rsidR="00193EF3">
        <w:rPr>
          <w:rFonts w:ascii="Arial" w:hAnsi="Arial" w:cs="Arial"/>
          <w:b/>
          <w:bCs/>
          <w:sz w:val="24"/>
          <w:lang w:val="en-US" w:eastAsia="en-US"/>
        </w:rPr>
        <w:t>90</w:t>
      </w:r>
      <w:r w:rsidR="006E2B32">
        <w:rPr>
          <w:rFonts w:ascii="Arial" w:hAnsi="Arial" w:cs="Arial"/>
          <w:b/>
          <w:bCs/>
          <w:sz w:val="24"/>
          <w:lang w:val="en-US" w:eastAsia="en-US"/>
        </w:rPr>
        <w:t>3075</w:t>
      </w:r>
    </w:p>
    <w:bookmarkEnd w:id="0"/>
    <w:p w14:paraId="7BFE12D3" w14:textId="7A9ABD59" w:rsidR="00003169" w:rsidRPr="00ED0175" w:rsidRDefault="00193EF3" w:rsidP="000942C1">
      <w:pPr>
        <w:tabs>
          <w:tab w:val="left" w:pos="1979"/>
        </w:tabs>
        <w:spacing w:before="120" w:after="0" w:line="240" w:lineRule="auto"/>
        <w:jc w:val="left"/>
        <w:rPr>
          <w:rFonts w:ascii="Arial" w:hAnsi="Arial" w:cs="Arial"/>
          <w:b/>
          <w:bCs/>
          <w:sz w:val="24"/>
          <w:lang w:val="en-US" w:eastAsia="en-US"/>
        </w:rPr>
      </w:pPr>
      <w:r>
        <w:rPr>
          <w:rFonts w:ascii="Arial" w:hAnsi="Arial" w:cs="Arial"/>
          <w:b/>
          <w:bCs/>
          <w:sz w:val="24"/>
          <w:lang w:val="en-US" w:eastAsia="en-US"/>
        </w:rPr>
        <w:t>Xi</w:t>
      </w:r>
      <w:r w:rsidR="00DF10DF">
        <w:rPr>
          <w:rFonts w:ascii="Arial" w:hAnsi="Arial" w:cs="Arial"/>
          <w:b/>
          <w:bCs/>
          <w:sz w:val="24"/>
          <w:lang w:val="en-US" w:eastAsia="en-US"/>
        </w:rPr>
        <w:t>’</w:t>
      </w:r>
      <w:r>
        <w:rPr>
          <w:rFonts w:ascii="Arial" w:hAnsi="Arial" w:cs="Arial"/>
          <w:b/>
          <w:bCs/>
          <w:sz w:val="24"/>
          <w:lang w:val="en-US" w:eastAsia="en-US"/>
        </w:rPr>
        <w:t>an</w:t>
      </w:r>
      <w:r w:rsidR="006058A6" w:rsidRPr="00ED0175">
        <w:rPr>
          <w:rFonts w:ascii="Arial" w:hAnsi="Arial" w:cs="Arial"/>
          <w:b/>
          <w:bCs/>
          <w:sz w:val="24"/>
          <w:lang w:val="en-US" w:eastAsia="en-US"/>
        </w:rPr>
        <w:t xml:space="preserve">, </w:t>
      </w:r>
      <w:r>
        <w:rPr>
          <w:rFonts w:ascii="Arial" w:hAnsi="Arial" w:cs="Arial"/>
          <w:b/>
          <w:bCs/>
          <w:sz w:val="24"/>
          <w:lang w:val="en-US" w:eastAsia="en-US"/>
        </w:rPr>
        <w:t>China</w:t>
      </w:r>
      <w:r w:rsidR="006058A6" w:rsidRPr="00ED0175">
        <w:rPr>
          <w:rFonts w:ascii="Arial" w:hAnsi="Arial" w:cs="Arial"/>
          <w:b/>
          <w:bCs/>
          <w:sz w:val="24"/>
          <w:lang w:val="en-US" w:eastAsia="en-US"/>
        </w:rPr>
        <w:t xml:space="preserve">, </w:t>
      </w:r>
      <w:r>
        <w:rPr>
          <w:rFonts w:ascii="Arial" w:hAnsi="Arial" w:cs="Arial"/>
          <w:b/>
          <w:bCs/>
          <w:sz w:val="24"/>
          <w:lang w:val="en-US" w:eastAsia="en-US"/>
        </w:rPr>
        <w:t>8</w:t>
      </w:r>
      <w:r w:rsidR="002126DD" w:rsidRPr="00AE0583">
        <w:rPr>
          <w:rFonts w:ascii="Arial" w:hAnsi="Arial" w:cs="Arial"/>
          <w:b/>
          <w:bCs/>
          <w:sz w:val="24"/>
          <w:vertAlign w:val="superscript"/>
          <w:lang w:val="en-US" w:eastAsia="en-US"/>
        </w:rPr>
        <w:t>th</w:t>
      </w:r>
      <w:r w:rsidR="00CD174F" w:rsidRPr="00ED0175">
        <w:rPr>
          <w:rFonts w:ascii="Arial" w:hAnsi="Arial" w:cs="Arial"/>
          <w:b/>
          <w:bCs/>
          <w:sz w:val="24"/>
          <w:lang w:val="en-US" w:eastAsia="en-US"/>
        </w:rPr>
        <w:t xml:space="preserve"> - </w:t>
      </w:r>
      <w:r w:rsidR="002126DD" w:rsidRPr="00ED0175">
        <w:rPr>
          <w:rFonts w:ascii="Arial" w:hAnsi="Arial" w:cs="Arial"/>
          <w:b/>
          <w:bCs/>
          <w:sz w:val="24"/>
          <w:lang w:val="en-US" w:eastAsia="en-US"/>
        </w:rPr>
        <w:t>1</w:t>
      </w:r>
      <w:r>
        <w:rPr>
          <w:rFonts w:ascii="Arial" w:hAnsi="Arial" w:cs="Arial"/>
          <w:b/>
          <w:bCs/>
          <w:sz w:val="24"/>
          <w:lang w:val="en-US" w:eastAsia="en-US"/>
        </w:rPr>
        <w:t>2</w:t>
      </w:r>
      <w:r w:rsidR="00CD174F" w:rsidRPr="00AE0583">
        <w:rPr>
          <w:rFonts w:ascii="Arial" w:hAnsi="Arial" w:cs="Arial"/>
          <w:b/>
          <w:bCs/>
          <w:sz w:val="24"/>
          <w:vertAlign w:val="superscript"/>
          <w:lang w:val="en-US" w:eastAsia="en-US"/>
        </w:rPr>
        <w:t>th</w:t>
      </w:r>
      <w:r w:rsidR="00CD174F" w:rsidRPr="00ED0175">
        <w:rPr>
          <w:rFonts w:ascii="Arial" w:hAnsi="Arial" w:cs="Arial"/>
          <w:b/>
          <w:bCs/>
          <w:sz w:val="24"/>
          <w:lang w:val="en-US" w:eastAsia="en-US"/>
        </w:rPr>
        <w:t xml:space="preserve"> </w:t>
      </w:r>
      <w:r>
        <w:rPr>
          <w:rFonts w:ascii="Arial" w:hAnsi="Arial" w:cs="Arial"/>
          <w:b/>
          <w:bCs/>
          <w:sz w:val="24"/>
          <w:lang w:val="en-US" w:eastAsia="en-US"/>
        </w:rPr>
        <w:t>April 2019</w:t>
      </w:r>
      <w:r w:rsidR="004E6FEF">
        <w:rPr>
          <w:rFonts w:ascii="Arial" w:hAnsi="Arial" w:cs="Arial"/>
          <w:b/>
          <w:bCs/>
          <w:sz w:val="24"/>
          <w:lang w:val="en-US" w:eastAsia="en-US"/>
        </w:rPr>
        <w:t xml:space="preserve">                </w:t>
      </w:r>
      <w:r w:rsidR="004C7612">
        <w:rPr>
          <w:rFonts w:ascii="Arial" w:hAnsi="Arial" w:cs="Arial"/>
          <w:b/>
          <w:bCs/>
          <w:sz w:val="24"/>
          <w:lang w:val="en-US" w:eastAsia="en-US"/>
        </w:rPr>
        <w:t xml:space="preserve"> </w:t>
      </w:r>
    </w:p>
    <w:p w14:paraId="5D252734" w14:textId="77777777" w:rsidR="00141840" w:rsidRPr="00141840" w:rsidRDefault="00141840" w:rsidP="00141840">
      <w:pPr>
        <w:tabs>
          <w:tab w:val="left" w:pos="1979"/>
        </w:tabs>
        <w:spacing w:line="240" w:lineRule="auto"/>
        <w:jc w:val="left"/>
        <w:rPr>
          <w:rFonts w:ascii="Arial" w:hAnsi="Arial" w:cs="Arial"/>
          <w:b/>
          <w:bCs/>
          <w:lang w:val="en-US" w:eastAsia="en-US"/>
        </w:rPr>
      </w:pPr>
    </w:p>
    <w:p w14:paraId="755DEE26" w14:textId="77777777" w:rsidR="00003169" w:rsidRPr="00775406" w:rsidRDefault="00003169" w:rsidP="000942C1">
      <w:pPr>
        <w:tabs>
          <w:tab w:val="left" w:pos="1979"/>
        </w:tabs>
        <w:spacing w:before="120" w:after="0" w:line="240" w:lineRule="auto"/>
        <w:jc w:val="left"/>
        <w:rPr>
          <w:rFonts w:ascii="Arial" w:hAnsi="Arial" w:cs="Arial"/>
          <w:b/>
          <w:bCs/>
          <w:sz w:val="24"/>
          <w:lang w:val="en-US" w:eastAsia="en-US"/>
        </w:rPr>
      </w:pPr>
      <w:r w:rsidRPr="00775406">
        <w:rPr>
          <w:rFonts w:ascii="Arial" w:hAnsi="Arial" w:cs="Arial"/>
          <w:b/>
          <w:bCs/>
          <w:sz w:val="24"/>
          <w:lang w:val="en-US" w:eastAsia="en-US"/>
        </w:rPr>
        <w:t xml:space="preserve">Source: </w:t>
      </w:r>
      <w:r w:rsidRPr="00775406">
        <w:rPr>
          <w:rFonts w:ascii="Arial" w:hAnsi="Arial" w:cs="Arial"/>
          <w:b/>
          <w:bCs/>
          <w:sz w:val="24"/>
          <w:lang w:val="en-US" w:eastAsia="en-US"/>
        </w:rPr>
        <w:tab/>
        <w:t xml:space="preserve">vivo </w:t>
      </w:r>
    </w:p>
    <w:p w14:paraId="2F86161A" w14:textId="18C85751" w:rsidR="00003169" w:rsidRPr="00775406" w:rsidRDefault="00003169" w:rsidP="000942C1">
      <w:pPr>
        <w:tabs>
          <w:tab w:val="left" w:pos="1979"/>
        </w:tabs>
        <w:spacing w:before="120" w:after="0" w:line="240" w:lineRule="auto"/>
        <w:ind w:left="1979" w:hanging="1979"/>
        <w:jc w:val="left"/>
        <w:rPr>
          <w:rFonts w:ascii="Arial" w:hAnsi="Arial" w:cs="Arial"/>
          <w:b/>
          <w:bCs/>
          <w:sz w:val="24"/>
          <w:lang w:val="en-US"/>
        </w:rPr>
      </w:pPr>
      <w:r w:rsidRPr="00775406">
        <w:rPr>
          <w:rFonts w:ascii="Arial" w:hAnsi="Arial" w:cs="Arial"/>
          <w:b/>
          <w:bCs/>
          <w:sz w:val="24"/>
          <w:lang w:val="en-US" w:eastAsia="en-US"/>
        </w:rPr>
        <w:t xml:space="preserve">Title:  </w:t>
      </w:r>
      <w:r w:rsidRPr="00775406">
        <w:rPr>
          <w:rFonts w:ascii="Arial" w:hAnsi="Arial" w:cs="Arial"/>
          <w:b/>
          <w:bCs/>
          <w:sz w:val="24"/>
          <w:lang w:val="en-US" w:eastAsia="en-US"/>
        </w:rPr>
        <w:tab/>
      </w:r>
      <w:r w:rsidR="00CB72C1">
        <w:rPr>
          <w:rFonts w:ascii="Arial" w:hAnsi="Arial" w:cs="Arial"/>
          <w:b/>
          <w:bCs/>
          <w:sz w:val="24"/>
          <w:lang w:val="en-US"/>
        </w:rPr>
        <w:t>Differentiation between</w:t>
      </w:r>
      <w:r w:rsidR="006F69C4" w:rsidRPr="00775406">
        <w:rPr>
          <w:rFonts w:ascii="Arial" w:hAnsi="Arial" w:cs="Arial"/>
          <w:b/>
          <w:bCs/>
          <w:sz w:val="24"/>
          <w:lang w:val="en-US"/>
        </w:rPr>
        <w:t xml:space="preserve"> 2-</w:t>
      </w:r>
      <w:r w:rsidR="00615430" w:rsidRPr="00775406">
        <w:rPr>
          <w:rFonts w:ascii="Arial" w:hAnsi="Arial" w:cs="Arial"/>
          <w:b/>
          <w:bCs/>
          <w:sz w:val="24"/>
          <w:lang w:val="en-US"/>
        </w:rPr>
        <w:t>s</w:t>
      </w:r>
      <w:r w:rsidR="003B0F05" w:rsidRPr="00775406">
        <w:rPr>
          <w:rFonts w:ascii="Arial" w:hAnsi="Arial" w:cs="Arial"/>
          <w:b/>
          <w:bCs/>
          <w:sz w:val="24"/>
          <w:lang w:val="en-US"/>
        </w:rPr>
        <w:t xml:space="preserve">tep </w:t>
      </w:r>
      <w:r w:rsidR="00CB72C1">
        <w:rPr>
          <w:rFonts w:ascii="Arial" w:hAnsi="Arial" w:cs="Arial"/>
          <w:b/>
          <w:bCs/>
          <w:sz w:val="24"/>
          <w:lang w:val="en-US"/>
        </w:rPr>
        <w:t xml:space="preserve">and 4-step </w:t>
      </w:r>
      <w:r w:rsidR="00BB76A7" w:rsidRPr="00775406">
        <w:rPr>
          <w:rFonts w:ascii="Arial" w:hAnsi="Arial" w:cs="Arial"/>
          <w:b/>
          <w:bCs/>
          <w:sz w:val="24"/>
          <w:lang w:val="en-US"/>
        </w:rPr>
        <w:t>RACH</w:t>
      </w:r>
    </w:p>
    <w:p w14:paraId="460AA54F" w14:textId="03D69412" w:rsidR="00656311" w:rsidRPr="00775406" w:rsidRDefault="00656311" w:rsidP="000942C1">
      <w:pPr>
        <w:tabs>
          <w:tab w:val="left" w:pos="1979"/>
        </w:tabs>
        <w:spacing w:before="120" w:after="0" w:line="240" w:lineRule="auto"/>
        <w:jc w:val="left"/>
        <w:rPr>
          <w:rFonts w:ascii="Arial" w:hAnsi="Arial" w:cs="Arial"/>
          <w:b/>
          <w:bCs/>
          <w:sz w:val="24"/>
          <w:lang w:val="en-US"/>
        </w:rPr>
      </w:pPr>
      <w:r w:rsidRPr="00775406">
        <w:rPr>
          <w:rFonts w:ascii="Arial" w:hAnsi="Arial" w:cs="Arial"/>
          <w:b/>
          <w:bCs/>
          <w:sz w:val="24"/>
          <w:lang w:val="en-US" w:eastAsia="en-US"/>
        </w:rPr>
        <w:t>Agenda Item:</w:t>
      </w:r>
      <w:r w:rsidRPr="00775406">
        <w:rPr>
          <w:rFonts w:ascii="Arial" w:hAnsi="Arial" w:cs="Arial"/>
          <w:b/>
          <w:bCs/>
          <w:sz w:val="24"/>
          <w:lang w:val="en-US" w:eastAsia="en-US"/>
        </w:rPr>
        <w:tab/>
      </w:r>
      <w:r w:rsidR="00A45D8B" w:rsidRPr="00775406">
        <w:rPr>
          <w:rFonts w:ascii="Arial" w:hAnsi="Arial" w:cs="Arial"/>
          <w:b/>
          <w:bCs/>
          <w:sz w:val="24"/>
          <w:lang w:val="en-US" w:eastAsia="en-US"/>
        </w:rPr>
        <w:t>11.</w:t>
      </w:r>
      <w:r w:rsidR="007D50EC" w:rsidRPr="007D50EC">
        <w:rPr>
          <w:rFonts w:ascii="Arial" w:hAnsi="Arial" w:cs="Arial"/>
          <w:b/>
          <w:bCs/>
          <w:sz w:val="24"/>
          <w:lang w:val="en-US" w:eastAsia="en-US"/>
        </w:rPr>
        <w:t>13</w:t>
      </w:r>
    </w:p>
    <w:p w14:paraId="21749494" w14:textId="77777777" w:rsidR="00656311" w:rsidRPr="00775406" w:rsidRDefault="00656311" w:rsidP="000942C1">
      <w:pPr>
        <w:tabs>
          <w:tab w:val="left" w:pos="1979"/>
        </w:tabs>
        <w:spacing w:before="120" w:after="0" w:line="240" w:lineRule="auto"/>
        <w:jc w:val="left"/>
        <w:rPr>
          <w:rFonts w:ascii="Arial" w:hAnsi="Arial" w:cs="Arial"/>
          <w:b/>
          <w:bCs/>
          <w:sz w:val="24"/>
          <w:lang w:val="en-US" w:eastAsia="en-US"/>
        </w:rPr>
      </w:pPr>
      <w:r w:rsidRPr="00775406">
        <w:rPr>
          <w:rFonts w:ascii="Arial" w:hAnsi="Arial" w:cs="Arial"/>
          <w:b/>
          <w:bCs/>
          <w:sz w:val="24"/>
          <w:lang w:val="en-US" w:eastAsia="en-US"/>
        </w:rPr>
        <w:t>Document for:</w:t>
      </w:r>
      <w:r w:rsidRPr="00775406">
        <w:rPr>
          <w:rFonts w:ascii="Arial" w:hAnsi="Arial" w:cs="Arial"/>
          <w:b/>
          <w:bCs/>
          <w:sz w:val="24"/>
          <w:lang w:val="en-US" w:eastAsia="en-US"/>
        </w:rPr>
        <w:tab/>
        <w:t>Discussion and Decision</w:t>
      </w:r>
    </w:p>
    <w:p w14:paraId="1074B32E" w14:textId="77777777" w:rsidR="00703220" w:rsidRDefault="00703220" w:rsidP="00AE0583">
      <w:pPr>
        <w:pStyle w:val="1"/>
        <w:spacing w:after="0"/>
        <w:jc w:val="left"/>
      </w:pPr>
      <w:bookmarkStart w:id="1" w:name="_Ref165266342"/>
      <w:r w:rsidRPr="001109BD">
        <w:t>Introduction</w:t>
      </w:r>
      <w:bookmarkEnd w:id="1"/>
    </w:p>
    <w:p w14:paraId="680AB523" w14:textId="3C611EA1" w:rsidR="00FB5B6C" w:rsidRDefault="002961A7" w:rsidP="00AE0583">
      <w:pPr>
        <w:spacing w:line="240" w:lineRule="auto"/>
        <w:rPr>
          <w:bCs/>
          <w:szCs w:val="22"/>
        </w:rPr>
      </w:pPr>
      <w:r w:rsidRPr="00126EC0">
        <w:rPr>
          <w:szCs w:val="22"/>
        </w:rPr>
        <w:t xml:space="preserve">In </w:t>
      </w:r>
      <w:r>
        <w:rPr>
          <w:szCs w:val="22"/>
        </w:rPr>
        <w:t>RAN</w:t>
      </w:r>
      <w:r w:rsidRPr="00126EC0">
        <w:rPr>
          <w:szCs w:val="22"/>
        </w:rPr>
        <w:t xml:space="preserve"> #</w:t>
      </w:r>
      <w:r>
        <w:rPr>
          <w:szCs w:val="22"/>
        </w:rPr>
        <w:t>82</w:t>
      </w:r>
      <w:r w:rsidRPr="00126EC0">
        <w:rPr>
          <w:szCs w:val="22"/>
        </w:rPr>
        <w:t xml:space="preserve"> meeting,</w:t>
      </w:r>
      <w:r>
        <w:rPr>
          <w:szCs w:val="22"/>
        </w:rPr>
        <w:t xml:space="preserve"> a new WI regarding “2-step RACH for NR” was approved. The objectives of WI are as follows</w:t>
      </w:r>
      <w:r w:rsidR="00FB5B6C">
        <w:rPr>
          <w:bCs/>
          <w:szCs w:val="22"/>
        </w:rPr>
        <w:t>.</w:t>
      </w:r>
    </w:p>
    <w:tbl>
      <w:tblPr>
        <w:tblStyle w:val="ac"/>
        <w:tblW w:w="0" w:type="auto"/>
        <w:tblLook w:val="04A0" w:firstRow="1" w:lastRow="0" w:firstColumn="1" w:lastColumn="0" w:noHBand="0" w:noVBand="1"/>
      </w:tblPr>
      <w:tblGrid>
        <w:gridCol w:w="9629"/>
      </w:tblGrid>
      <w:tr w:rsidR="002961A7" w14:paraId="7C81E5E0" w14:textId="77777777" w:rsidTr="002961A7">
        <w:tc>
          <w:tcPr>
            <w:tcW w:w="9629" w:type="dxa"/>
          </w:tcPr>
          <w:p w14:paraId="08EF72FE" w14:textId="77777777" w:rsidR="002961A7" w:rsidRDefault="002961A7" w:rsidP="002961A7">
            <w:pPr>
              <w:numPr>
                <w:ilvl w:val="0"/>
                <w:numId w:val="48"/>
              </w:numPr>
              <w:spacing w:after="0" w:line="240" w:lineRule="auto"/>
              <w:jc w:val="left"/>
              <w:rPr>
                <w:b/>
                <w:bCs/>
                <w:lang w:val="en-US"/>
              </w:rPr>
            </w:pPr>
            <w:r>
              <w:rPr>
                <w:b/>
                <w:bCs/>
                <w:lang w:val="en-US"/>
              </w:rPr>
              <w:t>2</w:t>
            </w:r>
            <w:r>
              <w:rPr>
                <w:rFonts w:hint="eastAsia"/>
                <w:b/>
                <w:bCs/>
                <w:lang w:val="en-US"/>
              </w:rPr>
              <w:t>-step RACH</w:t>
            </w:r>
            <w:r>
              <w:rPr>
                <w:b/>
                <w:bCs/>
                <w:lang w:val="en-US"/>
              </w:rPr>
              <w:t xml:space="preserve"> </w:t>
            </w:r>
            <w:r>
              <w:rPr>
                <w:rFonts w:hint="eastAsia"/>
                <w:b/>
                <w:bCs/>
                <w:lang w:val="en-US"/>
              </w:rPr>
              <w:t>[RAN1, RAN2]</w:t>
            </w:r>
          </w:p>
          <w:p w14:paraId="651B3624" w14:textId="77777777" w:rsidR="002961A7" w:rsidRDefault="002961A7" w:rsidP="002961A7">
            <w:pPr>
              <w:numPr>
                <w:ilvl w:val="0"/>
                <w:numId w:val="49"/>
              </w:numPr>
              <w:spacing w:after="0" w:line="240" w:lineRule="auto"/>
              <w:jc w:val="left"/>
              <w:rPr>
                <w:bCs/>
                <w:lang w:val="en-US"/>
              </w:rPr>
            </w:pPr>
            <w:r>
              <w:rPr>
                <w:bCs/>
                <w:lang w:val="en-US"/>
              </w:rPr>
              <w:t>2-step RACH shall be able operate regardless of whether the UE has valid TA or not.</w:t>
            </w:r>
          </w:p>
          <w:p w14:paraId="5FF8E1F0" w14:textId="77777777" w:rsidR="002961A7" w:rsidRDefault="002961A7" w:rsidP="002961A7">
            <w:pPr>
              <w:numPr>
                <w:ilvl w:val="0"/>
                <w:numId w:val="49"/>
              </w:numPr>
              <w:spacing w:after="0" w:line="240" w:lineRule="auto"/>
              <w:jc w:val="left"/>
              <w:rPr>
                <w:bCs/>
                <w:lang w:val="en-US"/>
              </w:rPr>
            </w:pPr>
            <w:r w:rsidRPr="00A56677">
              <w:rPr>
                <w:bCs/>
                <w:lang w:val="en-US"/>
              </w:rPr>
              <w:t>2-step RACH is applicable to any cell size supported in Rel-15 NR;</w:t>
            </w:r>
          </w:p>
          <w:p w14:paraId="6A008C60" w14:textId="77777777" w:rsidR="002961A7" w:rsidRPr="00A56677" w:rsidRDefault="002961A7" w:rsidP="002961A7">
            <w:pPr>
              <w:numPr>
                <w:ilvl w:val="0"/>
                <w:numId w:val="49"/>
              </w:numPr>
              <w:spacing w:after="0" w:line="240" w:lineRule="auto"/>
              <w:jc w:val="left"/>
              <w:rPr>
                <w:bCs/>
                <w:lang w:val="en-US"/>
              </w:rPr>
            </w:pPr>
            <w:r w:rsidRPr="00A56677">
              <w:rPr>
                <w:bCs/>
                <w:lang w:val="en-US"/>
              </w:rPr>
              <w:t>2</w:t>
            </w:r>
            <w:r>
              <w:rPr>
                <w:bCs/>
                <w:lang w:val="en-US"/>
              </w:rPr>
              <w:t>-</w:t>
            </w:r>
            <w:r w:rsidRPr="00A56677">
              <w:rPr>
                <w:bCs/>
                <w:lang w:val="en-US"/>
              </w:rPr>
              <w:t>step RACH is applied for RRC_INACTIVE , RRC_CONNECTED and RRC_IDLE state</w:t>
            </w:r>
          </w:p>
          <w:p w14:paraId="32163710" w14:textId="77777777" w:rsidR="002961A7" w:rsidRDefault="002961A7" w:rsidP="002961A7">
            <w:pPr>
              <w:numPr>
                <w:ilvl w:val="0"/>
                <w:numId w:val="49"/>
              </w:numPr>
              <w:spacing w:after="0" w:line="240" w:lineRule="auto"/>
              <w:jc w:val="left"/>
              <w:rPr>
                <w:bCs/>
                <w:lang w:val="en-US"/>
              </w:rPr>
            </w:pPr>
            <w:r>
              <w:rPr>
                <w:bCs/>
                <w:lang w:val="en-US"/>
              </w:rPr>
              <w:t xml:space="preserve">Specify </w:t>
            </w:r>
            <w:r w:rsidRPr="002A4CE1">
              <w:rPr>
                <w:bCs/>
                <w:lang w:val="en-US"/>
              </w:rPr>
              <w:t xml:space="preserve">contention-based </w:t>
            </w:r>
            <w:r>
              <w:rPr>
                <w:bCs/>
                <w:lang w:val="en-US"/>
              </w:rPr>
              <w:t xml:space="preserve">2-step </w:t>
            </w:r>
            <w:r w:rsidRPr="002A4CE1">
              <w:rPr>
                <w:bCs/>
                <w:lang w:val="en-US"/>
              </w:rPr>
              <w:t>RACH procedure</w:t>
            </w:r>
            <w:r>
              <w:rPr>
                <w:bCs/>
                <w:lang w:val="en-US"/>
              </w:rPr>
              <w:t xml:space="preserve"> (RAN2)</w:t>
            </w:r>
          </w:p>
          <w:p w14:paraId="194B21C7" w14:textId="77777777" w:rsidR="002961A7" w:rsidRDefault="002961A7" w:rsidP="002961A7">
            <w:pPr>
              <w:numPr>
                <w:ilvl w:val="0"/>
                <w:numId w:val="49"/>
              </w:numPr>
              <w:spacing w:after="0" w:line="240" w:lineRule="auto"/>
              <w:jc w:val="left"/>
              <w:rPr>
                <w:bCs/>
                <w:lang w:val="en-US"/>
              </w:rPr>
            </w:pPr>
            <w:r>
              <w:rPr>
                <w:rFonts w:hint="eastAsia"/>
                <w:bCs/>
                <w:lang w:val="en-US"/>
              </w:rPr>
              <w:t>Channel structure</w:t>
            </w:r>
            <w:r>
              <w:rPr>
                <w:bCs/>
                <w:lang w:val="en-US"/>
              </w:rPr>
              <w:t xml:space="preserve"> of </w:t>
            </w:r>
            <w:r w:rsidRPr="00B74664">
              <w:rPr>
                <w:bCs/>
                <w:lang w:val="en-US"/>
              </w:rPr>
              <w:t>msgA</w:t>
            </w:r>
            <w:r>
              <w:rPr>
                <w:bCs/>
                <w:lang w:val="en-US"/>
              </w:rPr>
              <w:t xml:space="preserve"> is Preamble and PUSCH carrying payload (RAN1)</w:t>
            </w:r>
          </w:p>
          <w:p w14:paraId="725B9546" w14:textId="77777777" w:rsidR="002961A7" w:rsidRDefault="002961A7" w:rsidP="002961A7">
            <w:pPr>
              <w:numPr>
                <w:ilvl w:val="1"/>
                <w:numId w:val="49"/>
              </w:numPr>
              <w:spacing w:after="0" w:line="240" w:lineRule="auto"/>
              <w:jc w:val="left"/>
              <w:rPr>
                <w:bCs/>
                <w:lang w:val="en-US"/>
              </w:rPr>
            </w:pPr>
            <w:r>
              <w:rPr>
                <w:bCs/>
                <w:lang w:val="en-US"/>
              </w:rPr>
              <w:t xml:space="preserve">Only reuse the Rel-15 NR PRACH Preambles design. </w:t>
            </w:r>
          </w:p>
          <w:p w14:paraId="3E7A914C" w14:textId="77777777" w:rsidR="002961A7" w:rsidRDefault="002961A7" w:rsidP="002961A7">
            <w:pPr>
              <w:numPr>
                <w:ilvl w:val="1"/>
                <w:numId w:val="49"/>
              </w:numPr>
              <w:spacing w:after="0" w:line="240" w:lineRule="auto"/>
              <w:jc w:val="left"/>
              <w:rPr>
                <w:bCs/>
                <w:lang w:val="en-US"/>
              </w:rPr>
            </w:pPr>
            <w:r>
              <w:rPr>
                <w:bCs/>
                <w:lang w:val="en-US"/>
              </w:rPr>
              <w:t>Only reuse the Rel-15 NR PUSCH including Rel-15 DMRS for transmission of payload of msgA)</w:t>
            </w:r>
          </w:p>
          <w:p w14:paraId="7F24D59D" w14:textId="77777777" w:rsidR="002961A7" w:rsidRDefault="002961A7" w:rsidP="002961A7">
            <w:pPr>
              <w:numPr>
                <w:ilvl w:val="2"/>
                <w:numId w:val="49"/>
              </w:numPr>
              <w:spacing w:after="0" w:line="240" w:lineRule="auto"/>
              <w:jc w:val="left"/>
              <w:rPr>
                <w:bCs/>
                <w:lang w:val="en-US"/>
              </w:rPr>
            </w:pPr>
            <w:r>
              <w:rPr>
                <w:bCs/>
                <w:lang w:val="en-US"/>
              </w:rPr>
              <w:t>No new CP length and no sub-PRB guard subcarrier(s)</w:t>
            </w:r>
          </w:p>
          <w:p w14:paraId="4323F367" w14:textId="77777777" w:rsidR="002961A7" w:rsidRPr="00A56677" w:rsidRDefault="002961A7" w:rsidP="002961A7">
            <w:pPr>
              <w:spacing w:after="0"/>
              <w:ind w:left="1418" w:firstLine="22"/>
              <w:rPr>
                <w:bCs/>
                <w:highlight w:val="green"/>
                <w:lang w:val="en-US"/>
              </w:rPr>
            </w:pPr>
            <w:r>
              <w:rPr>
                <w:bCs/>
                <w:lang w:val="en-US"/>
              </w:rPr>
              <w:t xml:space="preserve">Note 1: The above sub-bullet is to ensure </w:t>
            </w:r>
            <w:r w:rsidRPr="00D1407E">
              <w:rPr>
                <w:bCs/>
                <w:lang w:val="en-US"/>
              </w:rPr>
              <w:t>that signal structure optimizations for any specific cell size (e.g. cells with RTT larger than Rel-15</w:t>
            </w:r>
            <w:r>
              <w:rPr>
                <w:bCs/>
                <w:lang w:val="en-US"/>
              </w:rPr>
              <w:t xml:space="preserve"> </w:t>
            </w:r>
            <w:r w:rsidRPr="00D1407E">
              <w:rPr>
                <w:bCs/>
                <w:lang w:val="en-US"/>
              </w:rPr>
              <w:t>PUSCH CP duration) are not pursued.</w:t>
            </w:r>
          </w:p>
          <w:p w14:paraId="553D8A90" w14:textId="77777777" w:rsidR="002961A7" w:rsidRDefault="002961A7" w:rsidP="002961A7">
            <w:pPr>
              <w:numPr>
                <w:ilvl w:val="1"/>
                <w:numId w:val="49"/>
              </w:numPr>
              <w:spacing w:after="0" w:line="240" w:lineRule="auto"/>
              <w:jc w:val="left"/>
              <w:rPr>
                <w:bCs/>
                <w:lang w:val="en-US"/>
              </w:rPr>
            </w:pPr>
            <w:r>
              <w:rPr>
                <w:bCs/>
                <w:lang w:val="en-US"/>
              </w:rPr>
              <w:t>Specify the mapping between the PRACH preamble and the time-frequency resource of PUSCH in msgA+ DMRS</w:t>
            </w:r>
          </w:p>
          <w:p w14:paraId="34F98F7A" w14:textId="77777777" w:rsidR="002961A7" w:rsidRDefault="002961A7" w:rsidP="002961A7">
            <w:pPr>
              <w:numPr>
                <w:ilvl w:val="2"/>
                <w:numId w:val="49"/>
              </w:numPr>
              <w:spacing w:after="0" w:line="240" w:lineRule="auto"/>
              <w:jc w:val="left"/>
              <w:rPr>
                <w:bCs/>
                <w:lang w:val="en-US"/>
              </w:rPr>
            </w:pPr>
            <w:r>
              <w:rPr>
                <w:bCs/>
                <w:lang w:val="en-US"/>
              </w:rPr>
              <w:t>PRACH Preamble and PUSCH in a msgA is TDMed</w:t>
            </w:r>
          </w:p>
          <w:p w14:paraId="65021B00" w14:textId="77777777" w:rsidR="002961A7" w:rsidRDefault="002961A7" w:rsidP="002961A7">
            <w:pPr>
              <w:numPr>
                <w:ilvl w:val="1"/>
                <w:numId w:val="49"/>
              </w:numPr>
              <w:spacing w:after="0" w:line="240" w:lineRule="auto"/>
              <w:jc w:val="left"/>
              <w:rPr>
                <w:bCs/>
                <w:lang w:val="en-US"/>
              </w:rPr>
            </w:pPr>
            <w:r>
              <w:rPr>
                <w:bCs/>
                <w:lang w:val="en-US"/>
              </w:rPr>
              <w:t>Specify the supported MCS(s) and time-frequency resource size(s) of PUSCH in msgA</w:t>
            </w:r>
          </w:p>
          <w:p w14:paraId="1CD2CD7B" w14:textId="77777777" w:rsidR="002961A7" w:rsidRPr="007A4C0F" w:rsidRDefault="002961A7" w:rsidP="002961A7">
            <w:pPr>
              <w:numPr>
                <w:ilvl w:val="2"/>
                <w:numId w:val="49"/>
              </w:numPr>
              <w:spacing w:after="0" w:line="240" w:lineRule="auto"/>
              <w:jc w:val="left"/>
              <w:rPr>
                <w:bCs/>
                <w:lang w:val="en-US"/>
              </w:rPr>
            </w:pPr>
            <w:r w:rsidRPr="007A4C0F">
              <w:rPr>
                <w:bCs/>
                <w:lang w:val="en-US"/>
              </w:rPr>
              <w:t xml:space="preserve">Consider the </w:t>
            </w:r>
            <w:r>
              <w:rPr>
                <w:bCs/>
                <w:lang w:val="en-US"/>
              </w:rPr>
              <w:t>m</w:t>
            </w:r>
            <w:r w:rsidRPr="007A4C0F">
              <w:rPr>
                <w:bCs/>
                <w:lang w:val="en-US"/>
              </w:rPr>
              <w:t xml:space="preserve">sgA payload </w:t>
            </w:r>
            <w:r w:rsidRPr="007A4C0F">
              <w:rPr>
                <w:rFonts w:hint="eastAsia"/>
                <w:bCs/>
                <w:lang w:val="en-US"/>
              </w:rPr>
              <w:t>contents</w:t>
            </w:r>
            <w:r w:rsidRPr="007A4C0F">
              <w:rPr>
                <w:bCs/>
                <w:lang w:val="en-US"/>
              </w:rPr>
              <w:t xml:space="preserve"> determined by RAN2</w:t>
            </w:r>
          </w:p>
          <w:p w14:paraId="5E21B289" w14:textId="77777777" w:rsidR="002961A7" w:rsidRPr="0040161B" w:rsidRDefault="002961A7" w:rsidP="002961A7">
            <w:pPr>
              <w:numPr>
                <w:ilvl w:val="1"/>
                <w:numId w:val="49"/>
              </w:numPr>
              <w:spacing w:after="0" w:line="240" w:lineRule="auto"/>
              <w:jc w:val="left"/>
              <w:rPr>
                <w:bCs/>
                <w:lang w:val="en-US"/>
              </w:rPr>
            </w:pPr>
            <w:r>
              <w:rPr>
                <w:bCs/>
                <w:lang w:val="en-US"/>
              </w:rPr>
              <w:t>Specify power control of PUSCH of msgA</w:t>
            </w:r>
          </w:p>
          <w:p w14:paraId="4DCB1D37" w14:textId="77777777" w:rsidR="002961A7" w:rsidRDefault="002961A7" w:rsidP="002961A7">
            <w:pPr>
              <w:numPr>
                <w:ilvl w:val="0"/>
                <w:numId w:val="49"/>
              </w:numPr>
              <w:spacing w:after="0" w:line="240" w:lineRule="auto"/>
              <w:jc w:val="left"/>
              <w:rPr>
                <w:bCs/>
                <w:lang w:val="en-US"/>
              </w:rPr>
            </w:pPr>
            <w:r>
              <w:rPr>
                <w:bCs/>
                <w:lang w:val="en-US"/>
              </w:rPr>
              <w:t>Specify msg</w:t>
            </w:r>
            <w:r w:rsidRPr="00726E8B">
              <w:rPr>
                <w:bCs/>
                <w:lang w:val="en-US"/>
              </w:rPr>
              <w:t>A</w:t>
            </w:r>
            <w:r>
              <w:rPr>
                <w:bCs/>
                <w:lang w:val="en-US"/>
              </w:rPr>
              <w:t>’s</w:t>
            </w:r>
            <w:r>
              <w:rPr>
                <w:bCs/>
                <w:i/>
                <w:lang w:val="en-US"/>
              </w:rPr>
              <w:t xml:space="preserve"> </w:t>
            </w:r>
            <w:r w:rsidRPr="006A46D2">
              <w:rPr>
                <w:bCs/>
                <w:lang w:val="en-US"/>
              </w:rPr>
              <w:t xml:space="preserve">content: </w:t>
            </w:r>
            <w:r w:rsidRPr="006A46D2">
              <w:rPr>
                <w:rFonts w:hint="eastAsia"/>
                <w:bCs/>
                <w:lang w:val="en-US"/>
              </w:rPr>
              <w:t xml:space="preserve">to include the equivalent contents of msg3 of </w:t>
            </w:r>
            <w:r w:rsidRPr="006A46D2">
              <w:rPr>
                <w:bCs/>
                <w:lang w:val="en-US"/>
              </w:rPr>
              <w:t>4-step RACH (RAN2</w:t>
            </w:r>
            <w:r>
              <w:rPr>
                <w:bCs/>
                <w:lang w:val="en-US"/>
              </w:rPr>
              <w:t>/RAN1</w:t>
            </w:r>
            <w:r w:rsidRPr="006A46D2">
              <w:rPr>
                <w:bCs/>
                <w:lang w:val="en-US"/>
              </w:rPr>
              <w:t>)</w:t>
            </w:r>
          </w:p>
          <w:p w14:paraId="042CB2F5" w14:textId="77777777" w:rsidR="002961A7" w:rsidRPr="006A46D2" w:rsidRDefault="002961A7" w:rsidP="002961A7">
            <w:pPr>
              <w:numPr>
                <w:ilvl w:val="1"/>
                <w:numId w:val="49"/>
              </w:numPr>
              <w:spacing w:after="0" w:line="240" w:lineRule="auto"/>
              <w:jc w:val="left"/>
              <w:rPr>
                <w:bCs/>
                <w:lang w:val="en-US"/>
              </w:rPr>
            </w:pPr>
            <w:r>
              <w:rPr>
                <w:bCs/>
                <w:lang w:val="en-US"/>
              </w:rPr>
              <w:t>Inclusion of UCI in msgA is not precluded</w:t>
            </w:r>
          </w:p>
          <w:p w14:paraId="41DA0AAA" w14:textId="77777777" w:rsidR="002961A7" w:rsidRPr="006A46D2" w:rsidRDefault="002961A7" w:rsidP="002961A7">
            <w:pPr>
              <w:numPr>
                <w:ilvl w:val="0"/>
                <w:numId w:val="49"/>
              </w:numPr>
              <w:spacing w:after="0" w:line="240" w:lineRule="auto"/>
              <w:jc w:val="left"/>
              <w:rPr>
                <w:bCs/>
                <w:lang w:val="en-US"/>
              </w:rPr>
            </w:pPr>
            <w:r w:rsidRPr="00625AAA">
              <w:rPr>
                <w:bCs/>
                <w:lang w:val="en-US"/>
              </w:rPr>
              <w:t>S</w:t>
            </w:r>
            <w:r>
              <w:rPr>
                <w:bCs/>
                <w:lang w:val="en-US"/>
              </w:rPr>
              <w:t>pecify msgB’s</w:t>
            </w:r>
            <w:r w:rsidRPr="006A46D2">
              <w:rPr>
                <w:bCs/>
                <w:i/>
                <w:lang w:val="en-US"/>
              </w:rPr>
              <w:t xml:space="preserve"> </w:t>
            </w:r>
            <w:r w:rsidRPr="006A46D2">
              <w:rPr>
                <w:bCs/>
                <w:lang w:val="en-US"/>
              </w:rPr>
              <w:t>content:</w:t>
            </w:r>
            <w:r>
              <w:rPr>
                <w:bCs/>
                <w:lang w:val="en-US"/>
              </w:rPr>
              <w:t xml:space="preserve"> t</w:t>
            </w:r>
            <w:r w:rsidRPr="006A46D2">
              <w:rPr>
                <w:bCs/>
                <w:lang w:val="en-US"/>
              </w:rPr>
              <w:t>o include the equivalent contents of msg2</w:t>
            </w:r>
            <w:r>
              <w:rPr>
                <w:bCs/>
                <w:lang w:val="en-US"/>
              </w:rPr>
              <w:t xml:space="preserve"> and </w:t>
            </w:r>
            <w:r w:rsidRPr="006A46D2">
              <w:rPr>
                <w:bCs/>
                <w:lang w:val="en-US"/>
              </w:rPr>
              <w:t>msg4 of 4-step RACH (</w:t>
            </w:r>
            <w:r>
              <w:rPr>
                <w:bCs/>
                <w:lang w:val="en-US"/>
              </w:rPr>
              <w:t>RAN1/</w:t>
            </w:r>
            <w:r w:rsidRPr="006A46D2">
              <w:rPr>
                <w:bCs/>
                <w:lang w:val="en-US"/>
              </w:rPr>
              <w:t>RAN2)</w:t>
            </w:r>
          </w:p>
          <w:p w14:paraId="64D7F54C" w14:textId="77777777" w:rsidR="002961A7" w:rsidRPr="00F32098" w:rsidRDefault="002961A7" w:rsidP="002961A7">
            <w:pPr>
              <w:numPr>
                <w:ilvl w:val="0"/>
                <w:numId w:val="49"/>
              </w:numPr>
              <w:spacing w:after="0" w:line="240" w:lineRule="auto"/>
              <w:jc w:val="left"/>
              <w:rPr>
                <w:bCs/>
                <w:lang w:val="en-US"/>
              </w:rPr>
            </w:pPr>
            <w:r>
              <w:rPr>
                <w:bCs/>
                <w:lang w:val="en-US"/>
              </w:rPr>
              <w:t>Contention resolution for 2-step RACH (RAN2)</w:t>
            </w:r>
          </w:p>
          <w:p w14:paraId="4BEA40C5" w14:textId="77777777" w:rsidR="002961A7" w:rsidRPr="008C2B40" w:rsidRDefault="002961A7" w:rsidP="002961A7">
            <w:pPr>
              <w:numPr>
                <w:ilvl w:val="0"/>
                <w:numId w:val="49"/>
              </w:numPr>
              <w:spacing w:after="0" w:line="240" w:lineRule="auto"/>
              <w:jc w:val="left"/>
              <w:rPr>
                <w:bCs/>
                <w:lang w:val="en-US"/>
              </w:rPr>
            </w:pPr>
            <w:r>
              <w:rPr>
                <w:bCs/>
                <w:lang w:val="en-US"/>
              </w:rPr>
              <w:t>Design of RNTI for msgB of 2-step RACH (RAN2)</w:t>
            </w:r>
          </w:p>
          <w:p w14:paraId="74C3AF70" w14:textId="77777777" w:rsidR="002961A7" w:rsidRPr="00F32098" w:rsidRDefault="002961A7" w:rsidP="002961A7">
            <w:pPr>
              <w:numPr>
                <w:ilvl w:val="0"/>
                <w:numId w:val="49"/>
              </w:numPr>
              <w:spacing w:after="0" w:line="240" w:lineRule="auto"/>
              <w:jc w:val="left"/>
              <w:rPr>
                <w:bCs/>
                <w:lang w:val="en-US"/>
              </w:rPr>
            </w:pPr>
            <w:r>
              <w:rPr>
                <w:bCs/>
                <w:lang w:val="en-US"/>
              </w:rPr>
              <w:t>Specify the fall back procedure from 2-step RACH to 4-step RACH (RAN2/RAN1)</w:t>
            </w:r>
          </w:p>
          <w:p w14:paraId="122E4EC8" w14:textId="77777777" w:rsidR="002961A7" w:rsidRDefault="002961A7" w:rsidP="002961A7">
            <w:pPr>
              <w:numPr>
                <w:ilvl w:val="0"/>
                <w:numId w:val="49"/>
              </w:numPr>
              <w:spacing w:after="0" w:line="240" w:lineRule="auto"/>
              <w:jc w:val="left"/>
              <w:rPr>
                <w:bCs/>
                <w:lang w:val="en-US"/>
              </w:rPr>
            </w:pPr>
            <w:r w:rsidRPr="00CF0F2A">
              <w:rPr>
                <w:bCs/>
                <w:lang w:val="en-US"/>
              </w:rPr>
              <w:t>All triggers for Rel-15</w:t>
            </w:r>
            <w:r>
              <w:rPr>
                <w:bCs/>
                <w:lang w:val="en-US"/>
              </w:rPr>
              <w:t xml:space="preserve"> NR</w:t>
            </w:r>
            <w:r w:rsidRPr="00CF0F2A">
              <w:rPr>
                <w:bCs/>
                <w:lang w:val="en-US"/>
              </w:rPr>
              <w:t xml:space="preserve"> 4-step RACH are applied for 2-step RACH except for SI Request and BFR which are up to RAN2 discussion</w:t>
            </w:r>
          </w:p>
          <w:p w14:paraId="15910223" w14:textId="77777777" w:rsidR="002961A7" w:rsidRDefault="002961A7" w:rsidP="002961A7">
            <w:pPr>
              <w:numPr>
                <w:ilvl w:val="1"/>
                <w:numId w:val="49"/>
              </w:numPr>
              <w:spacing w:after="0" w:line="240" w:lineRule="auto"/>
              <w:jc w:val="left"/>
              <w:rPr>
                <w:bCs/>
                <w:lang w:val="en-US"/>
              </w:rPr>
            </w:pPr>
            <w:r>
              <w:rPr>
                <w:bCs/>
                <w:lang w:val="en-US"/>
              </w:rPr>
              <w:t>No new triggers for 2 step RACH</w:t>
            </w:r>
          </w:p>
          <w:p w14:paraId="1DF5DF3D" w14:textId="77777777" w:rsidR="002961A7" w:rsidRDefault="002961A7" w:rsidP="00AE0583">
            <w:pPr>
              <w:spacing w:line="240" w:lineRule="auto"/>
              <w:rPr>
                <w:bCs/>
                <w:szCs w:val="22"/>
              </w:rPr>
            </w:pPr>
          </w:p>
        </w:tc>
      </w:tr>
    </w:tbl>
    <w:p w14:paraId="6D1E3589" w14:textId="6D41FF05" w:rsidR="00376F15" w:rsidRPr="00463C46" w:rsidRDefault="00FE6E0E" w:rsidP="00C8071E">
      <w:pPr>
        <w:spacing w:line="240" w:lineRule="auto"/>
        <w:rPr>
          <w:bCs/>
          <w:szCs w:val="22"/>
        </w:rPr>
      </w:pPr>
      <w:r>
        <w:rPr>
          <w:rFonts w:hint="eastAsia"/>
          <w:bCs/>
          <w:szCs w:val="22"/>
        </w:rPr>
        <w:t xml:space="preserve">In this contribution, we will discuss </w:t>
      </w:r>
      <w:r w:rsidR="00C8071E">
        <w:rPr>
          <w:bCs/>
          <w:szCs w:val="22"/>
        </w:rPr>
        <w:t xml:space="preserve">the relation of PRACH resources between 2-step and 4-step RACH. And our </w:t>
      </w:r>
      <w:r w:rsidR="00640B22">
        <w:rPr>
          <w:bCs/>
          <w:szCs w:val="22"/>
        </w:rPr>
        <w:t>proposals are</w:t>
      </w:r>
      <w:r w:rsidR="00C8071E">
        <w:rPr>
          <w:bCs/>
          <w:szCs w:val="22"/>
        </w:rPr>
        <w:t xml:space="preserve"> given.</w:t>
      </w:r>
    </w:p>
    <w:p w14:paraId="3AF8C5C0" w14:textId="77777777" w:rsidR="000D0CDA" w:rsidRDefault="000D0CDA" w:rsidP="008B1B32">
      <w:pPr>
        <w:pStyle w:val="1"/>
        <w:spacing w:after="0"/>
        <w:jc w:val="left"/>
        <w:rPr>
          <w:lang w:val="en-US"/>
        </w:rPr>
      </w:pPr>
      <w:r>
        <w:rPr>
          <w:rFonts w:hint="eastAsia"/>
        </w:rPr>
        <w:t>Discussion</w:t>
      </w:r>
      <w:r>
        <w:rPr>
          <w:lang w:val="en-US"/>
        </w:rPr>
        <w:t xml:space="preserve"> </w:t>
      </w:r>
    </w:p>
    <w:p w14:paraId="40904181" w14:textId="5CFC8736" w:rsidR="00E82AE1" w:rsidRDefault="005A5299" w:rsidP="00EB1F4C">
      <w:pPr>
        <w:spacing w:line="240" w:lineRule="auto"/>
        <w:rPr>
          <w:lang w:val="en-US"/>
        </w:rPr>
      </w:pPr>
      <w:r>
        <w:rPr>
          <w:rFonts w:hint="eastAsia"/>
          <w:lang w:val="en-US"/>
        </w:rPr>
        <w:t xml:space="preserve">In </w:t>
      </w:r>
      <w:r w:rsidR="00A05937">
        <w:rPr>
          <w:lang w:val="en-US"/>
        </w:rPr>
        <w:t xml:space="preserve">the </w:t>
      </w:r>
      <w:r>
        <w:rPr>
          <w:rFonts w:hint="eastAsia"/>
          <w:lang w:val="en-US"/>
        </w:rPr>
        <w:t xml:space="preserve">last RAN1#96 meeting, regarding </w:t>
      </w:r>
      <w:r>
        <w:rPr>
          <w:lang w:val="en-US"/>
        </w:rPr>
        <w:t xml:space="preserve">the relation of PRACH resources between 2-step and 4-step RACH, RAN1 had concluded some options </w:t>
      </w:r>
      <w:r w:rsidR="00590B4F">
        <w:rPr>
          <w:lang w:val="en-US"/>
        </w:rPr>
        <w:t>as following:</w:t>
      </w:r>
    </w:p>
    <w:p w14:paraId="75E493AD" w14:textId="77777777" w:rsidR="005A5299" w:rsidRPr="005A5299" w:rsidRDefault="005A5299" w:rsidP="005A5299">
      <w:pPr>
        <w:rPr>
          <w:b/>
          <w:i/>
          <w:lang w:eastAsia="x-none"/>
        </w:rPr>
      </w:pPr>
      <w:r w:rsidRPr="005A5299">
        <w:rPr>
          <w:i/>
          <w:highlight w:val="green"/>
          <w:lang w:eastAsia="x-none"/>
        </w:rPr>
        <w:t>Agreements</w:t>
      </w:r>
      <w:r w:rsidRPr="005A5299">
        <w:rPr>
          <w:b/>
          <w:i/>
          <w:lang w:eastAsia="x-none"/>
        </w:rPr>
        <w:t>:</w:t>
      </w:r>
    </w:p>
    <w:p w14:paraId="5D025ADE" w14:textId="77777777" w:rsidR="005A5299" w:rsidRPr="005A5299" w:rsidRDefault="005A5299" w:rsidP="005A5299">
      <w:pPr>
        <w:pStyle w:val="af6"/>
        <w:numPr>
          <w:ilvl w:val="0"/>
          <w:numId w:val="50"/>
        </w:numPr>
        <w:autoSpaceDE w:val="0"/>
        <w:autoSpaceDN w:val="0"/>
        <w:adjustRightInd w:val="0"/>
        <w:snapToGrid w:val="0"/>
        <w:spacing w:afterLines="50" w:after="120"/>
        <w:ind w:firstLineChars="0"/>
        <w:contextualSpacing/>
        <w:jc w:val="both"/>
        <w:rPr>
          <w:i/>
          <w:szCs w:val="20"/>
        </w:rPr>
      </w:pPr>
      <w:r w:rsidRPr="005A5299">
        <w:rPr>
          <w:i/>
          <w:szCs w:val="20"/>
        </w:rPr>
        <w:lastRenderedPageBreak/>
        <w:t>For the relation of PRACH resources between 2-step and 4-step RACH, further study the following options (for possible down-selection or combination(s) of the options)</w:t>
      </w:r>
    </w:p>
    <w:p w14:paraId="3E64DCC7" w14:textId="77777777" w:rsidR="005A5299" w:rsidRPr="005A5299" w:rsidRDefault="005A5299" w:rsidP="005A5299">
      <w:pPr>
        <w:pStyle w:val="af6"/>
        <w:numPr>
          <w:ilvl w:val="1"/>
          <w:numId w:val="50"/>
        </w:numPr>
        <w:autoSpaceDE w:val="0"/>
        <w:autoSpaceDN w:val="0"/>
        <w:adjustRightInd w:val="0"/>
        <w:snapToGrid w:val="0"/>
        <w:spacing w:afterLines="50" w:after="120"/>
        <w:ind w:firstLineChars="0"/>
        <w:contextualSpacing/>
        <w:jc w:val="both"/>
        <w:rPr>
          <w:i/>
          <w:szCs w:val="20"/>
        </w:rPr>
      </w:pPr>
      <w:r w:rsidRPr="005A5299">
        <w:rPr>
          <w:i/>
          <w:szCs w:val="20"/>
        </w:rPr>
        <w:t>Option 1: Separate ROs are configured for</w:t>
      </w:r>
      <w:r w:rsidRPr="005A5299">
        <w:rPr>
          <w:rFonts w:hint="eastAsia"/>
          <w:i/>
          <w:szCs w:val="20"/>
        </w:rPr>
        <w:t xml:space="preserve"> 2</w:t>
      </w:r>
      <w:r w:rsidRPr="005A5299">
        <w:rPr>
          <w:i/>
          <w:szCs w:val="20"/>
        </w:rPr>
        <w:t>-</w:t>
      </w:r>
      <w:r w:rsidRPr="005A5299">
        <w:rPr>
          <w:rFonts w:hint="eastAsia"/>
          <w:i/>
          <w:szCs w:val="20"/>
        </w:rPr>
        <w:t>step and 4</w:t>
      </w:r>
      <w:r w:rsidRPr="005A5299">
        <w:rPr>
          <w:i/>
          <w:szCs w:val="20"/>
        </w:rPr>
        <w:t>-</w:t>
      </w:r>
      <w:r w:rsidRPr="005A5299">
        <w:rPr>
          <w:rFonts w:hint="eastAsia"/>
          <w:i/>
          <w:szCs w:val="20"/>
        </w:rPr>
        <w:t>step RACH</w:t>
      </w:r>
      <w:r w:rsidRPr="005A5299">
        <w:rPr>
          <w:i/>
          <w:szCs w:val="20"/>
        </w:rPr>
        <w:t xml:space="preserve"> </w:t>
      </w:r>
    </w:p>
    <w:p w14:paraId="3E7687DF" w14:textId="77777777" w:rsidR="005A5299" w:rsidRPr="005A5299" w:rsidRDefault="005A5299" w:rsidP="005A5299">
      <w:pPr>
        <w:pStyle w:val="af6"/>
        <w:numPr>
          <w:ilvl w:val="1"/>
          <w:numId w:val="50"/>
        </w:numPr>
        <w:autoSpaceDE w:val="0"/>
        <w:autoSpaceDN w:val="0"/>
        <w:adjustRightInd w:val="0"/>
        <w:snapToGrid w:val="0"/>
        <w:spacing w:afterLines="50" w:after="120"/>
        <w:ind w:firstLineChars="0"/>
        <w:contextualSpacing/>
        <w:jc w:val="both"/>
        <w:rPr>
          <w:i/>
          <w:szCs w:val="20"/>
        </w:rPr>
      </w:pPr>
      <w:r w:rsidRPr="005A5299">
        <w:rPr>
          <w:i/>
          <w:szCs w:val="20"/>
        </w:rPr>
        <w:t xml:space="preserve">Option 2: Shared RO but separate preambles for </w:t>
      </w:r>
      <w:r w:rsidRPr="005A5299">
        <w:rPr>
          <w:rFonts w:hint="eastAsia"/>
          <w:i/>
          <w:szCs w:val="20"/>
        </w:rPr>
        <w:t>2</w:t>
      </w:r>
      <w:r w:rsidRPr="005A5299">
        <w:rPr>
          <w:i/>
          <w:szCs w:val="20"/>
        </w:rPr>
        <w:t>-</w:t>
      </w:r>
      <w:r w:rsidRPr="005A5299">
        <w:rPr>
          <w:rFonts w:hint="eastAsia"/>
          <w:i/>
          <w:szCs w:val="20"/>
        </w:rPr>
        <w:t>step and 4</w:t>
      </w:r>
      <w:r w:rsidRPr="005A5299">
        <w:rPr>
          <w:i/>
          <w:szCs w:val="20"/>
        </w:rPr>
        <w:t>-</w:t>
      </w:r>
      <w:r w:rsidRPr="005A5299">
        <w:rPr>
          <w:rFonts w:hint="eastAsia"/>
          <w:i/>
          <w:szCs w:val="20"/>
        </w:rPr>
        <w:t>step RACH</w:t>
      </w:r>
    </w:p>
    <w:p w14:paraId="64475E16" w14:textId="77777777" w:rsidR="005A5299" w:rsidRPr="005A5299" w:rsidRDefault="005A5299" w:rsidP="005A5299">
      <w:pPr>
        <w:pStyle w:val="af6"/>
        <w:numPr>
          <w:ilvl w:val="1"/>
          <w:numId w:val="50"/>
        </w:numPr>
        <w:autoSpaceDE w:val="0"/>
        <w:autoSpaceDN w:val="0"/>
        <w:adjustRightInd w:val="0"/>
        <w:snapToGrid w:val="0"/>
        <w:spacing w:beforeLines="100" w:before="240" w:after="120"/>
        <w:ind w:firstLineChars="0"/>
        <w:contextualSpacing/>
        <w:jc w:val="both"/>
        <w:rPr>
          <w:i/>
          <w:szCs w:val="20"/>
          <w:lang w:eastAsia="zh-CN"/>
        </w:rPr>
      </w:pPr>
      <w:r w:rsidRPr="005A5299">
        <w:rPr>
          <w:i/>
          <w:szCs w:val="20"/>
        </w:rPr>
        <w:t xml:space="preserve">Option 3: </w:t>
      </w:r>
      <w:r w:rsidRPr="005A5299">
        <w:rPr>
          <w:i/>
          <w:kern w:val="2"/>
          <w:szCs w:val="20"/>
          <w:lang w:eastAsia="zh-CN"/>
        </w:rPr>
        <w:t>Shared RO and shared preambles for 2-step and 4-step RACH</w:t>
      </w:r>
    </w:p>
    <w:p w14:paraId="66384652" w14:textId="4AC26C21" w:rsidR="003A1AFE" w:rsidRDefault="000B066B" w:rsidP="00EB1F4C">
      <w:pPr>
        <w:spacing w:line="240" w:lineRule="auto"/>
        <w:rPr>
          <w:szCs w:val="28"/>
        </w:rPr>
      </w:pPr>
      <w:r>
        <w:rPr>
          <w:rFonts w:hint="eastAsia"/>
        </w:rPr>
        <w:t xml:space="preserve">From our </w:t>
      </w:r>
      <w:r w:rsidR="00E60B30">
        <w:t>point of view</w:t>
      </w:r>
      <w:r>
        <w:rPr>
          <w:rFonts w:hint="eastAsia"/>
        </w:rPr>
        <w:t xml:space="preserve">, </w:t>
      </w:r>
      <w:r w:rsidR="00F02B50">
        <w:t>sharing PRACH resources between 2-step and 4-step RACH can achieve better PRACH resource efficiency and easi</w:t>
      </w:r>
      <w:r w:rsidR="00244179">
        <w:t>ly</w:t>
      </w:r>
      <w:r w:rsidR="00F02B50">
        <w:t xml:space="preserve"> control the PRACH resource overheads</w:t>
      </w:r>
      <w:r w:rsidR="00F77D57">
        <w:t xml:space="preserve"> and </w:t>
      </w:r>
      <w:r w:rsidR="00F02B50" w:rsidRPr="00021D72">
        <w:rPr>
          <w:rFonts w:eastAsia="Malgun Gothic"/>
          <w:szCs w:val="21"/>
        </w:rPr>
        <w:t>the preamble collision probability</w:t>
      </w:r>
      <w:r w:rsidR="00F02B50">
        <w:rPr>
          <w:rFonts w:eastAsia="Malgun Gothic"/>
          <w:szCs w:val="21"/>
        </w:rPr>
        <w:t xml:space="preserve">. But shared </w:t>
      </w:r>
      <w:r w:rsidR="00244179">
        <w:rPr>
          <w:rFonts w:eastAsia="Malgun Gothic"/>
          <w:szCs w:val="21"/>
        </w:rPr>
        <w:t xml:space="preserve">PRACH </w:t>
      </w:r>
      <w:r w:rsidR="00F02B50">
        <w:rPr>
          <w:rFonts w:eastAsia="Malgun Gothic"/>
          <w:szCs w:val="21"/>
        </w:rPr>
        <w:t>resources</w:t>
      </w:r>
      <w:r w:rsidR="00957018">
        <w:rPr>
          <w:rFonts w:eastAsia="Malgun Gothic"/>
          <w:szCs w:val="21"/>
        </w:rPr>
        <w:t xml:space="preserve"> for 2-step and 4-step RACH</w:t>
      </w:r>
      <w:r w:rsidR="00F02B50">
        <w:rPr>
          <w:rFonts w:eastAsia="Malgun Gothic"/>
          <w:szCs w:val="21"/>
        </w:rPr>
        <w:t xml:space="preserve">, i.e. shared RO as the above option </w:t>
      </w:r>
      <w:r w:rsidR="0071733F">
        <w:rPr>
          <w:rFonts w:eastAsia="Malgun Gothic"/>
          <w:szCs w:val="21"/>
        </w:rPr>
        <w:t>2 or option 3</w:t>
      </w:r>
      <w:r w:rsidR="006F08B6">
        <w:rPr>
          <w:rFonts w:eastAsia="Malgun Gothic"/>
          <w:szCs w:val="21"/>
        </w:rPr>
        <w:t>,</w:t>
      </w:r>
      <w:r w:rsidR="003C4FEE">
        <w:rPr>
          <w:rFonts w:eastAsia="Malgun Gothic"/>
          <w:szCs w:val="21"/>
        </w:rPr>
        <w:t xml:space="preserve"> can lead to </w:t>
      </w:r>
      <w:r w:rsidR="003C4FEE">
        <w:rPr>
          <w:szCs w:val="28"/>
        </w:rPr>
        <w:t>the back-compatible issue for legacy R15 UE</w:t>
      </w:r>
      <w:r w:rsidR="00914293">
        <w:rPr>
          <w:rFonts w:hint="eastAsia"/>
          <w:szCs w:val="28"/>
        </w:rPr>
        <w:t>,</w:t>
      </w:r>
      <w:r w:rsidR="00EB1F4C">
        <w:rPr>
          <w:szCs w:val="28"/>
        </w:rPr>
        <w:t xml:space="preserve"> if new MAC PDU format is introduced for 2-step RACH,</w:t>
      </w:r>
      <w:r w:rsidR="003C4FEE">
        <w:rPr>
          <w:szCs w:val="28"/>
        </w:rPr>
        <w:t xml:space="preserve"> e.g. at least </w:t>
      </w:r>
      <w:r w:rsidR="00143492">
        <w:rPr>
          <w:szCs w:val="28"/>
        </w:rPr>
        <w:t xml:space="preserve">contention </w:t>
      </w:r>
      <w:r w:rsidR="003C4FEE">
        <w:rPr>
          <w:szCs w:val="28"/>
        </w:rPr>
        <w:t>resolution ID is new</w:t>
      </w:r>
      <w:r w:rsidR="0082131B">
        <w:rPr>
          <w:szCs w:val="28"/>
        </w:rPr>
        <w:t>. The following figures give an example to illustrate this back-compatible issue in details.</w:t>
      </w:r>
    </w:p>
    <w:p w14:paraId="141B2F2C" w14:textId="587C2F43" w:rsidR="001C0B88" w:rsidRPr="002F3C39" w:rsidRDefault="006F08B6" w:rsidP="00E82AE1">
      <w:pPr>
        <w:rPr>
          <w:lang w:val="en-US"/>
        </w:rPr>
      </w:pPr>
      <w:r>
        <w:object w:dxaOrig="15650" w:dyaOrig="5140" w14:anchorId="383FFD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pt;height:157.6pt" o:ole="">
            <v:imagedata r:id="rId8" o:title=""/>
          </v:shape>
          <o:OLEObject Type="Embed" ProgID="Visio.Drawing.15" ShapeID="_x0000_i1025" DrawAspect="Content" ObjectID="_1615376406" r:id="rId9"/>
        </w:object>
      </w:r>
    </w:p>
    <w:p w14:paraId="5D17F3BF" w14:textId="2D42335D" w:rsidR="00EE032C" w:rsidRDefault="0092453A" w:rsidP="00E82AE1">
      <w:r>
        <w:rPr>
          <w:rFonts w:hint="eastAsia"/>
        </w:rPr>
        <w:t xml:space="preserve">In the above Fig2, </w:t>
      </w:r>
      <w:r w:rsidR="00143492">
        <w:t xml:space="preserve">since MsgB will have new </w:t>
      </w:r>
      <w:r w:rsidR="004E33CE">
        <w:t xml:space="preserve">MAC PDU </w:t>
      </w:r>
      <w:r w:rsidR="00143492">
        <w:t xml:space="preserve">format than legacy </w:t>
      </w:r>
      <w:r w:rsidR="004E33CE">
        <w:t>MAC RAR</w:t>
      </w:r>
      <w:r w:rsidR="00143492">
        <w:t>, e.g. at least</w:t>
      </w:r>
      <w:r w:rsidR="00094B1C">
        <w:t xml:space="preserve"> UE</w:t>
      </w:r>
      <w:r w:rsidR="00143492">
        <w:t xml:space="preserve"> including contention resolution ID </w:t>
      </w:r>
      <w:r w:rsidR="00094B1C">
        <w:t xml:space="preserve">MAC CE </w:t>
      </w:r>
      <w:r w:rsidR="00143492">
        <w:t xml:space="preserve">in addition, </w:t>
      </w:r>
      <w:r w:rsidR="00143492" w:rsidRPr="00457A44">
        <w:t>legacy UE can no</w:t>
      </w:r>
      <w:r w:rsidR="00FC5EBE" w:rsidRPr="00457A44">
        <w:t xml:space="preserve">t </w:t>
      </w:r>
      <w:r w:rsidR="00EE43C3" w:rsidRPr="00457A44">
        <w:rPr>
          <w:lang w:val="en-US"/>
        </w:rPr>
        <w:t>recognize</w:t>
      </w:r>
      <w:r w:rsidR="00FC5EBE" w:rsidRPr="00AB4C34">
        <w:t xml:space="preserve"> this new format and UE behaviour is un</w:t>
      </w:r>
      <w:r w:rsidR="00457A44" w:rsidRPr="00457A44">
        <w:rPr>
          <w:rFonts w:hint="eastAsia"/>
        </w:rPr>
        <w:t>for</w:t>
      </w:r>
      <w:r w:rsidR="00457A44">
        <w:rPr>
          <w:rFonts w:hint="eastAsia"/>
        </w:rPr>
        <w:t>e</w:t>
      </w:r>
      <w:r w:rsidR="00457A44" w:rsidRPr="00457A44">
        <w:rPr>
          <w:rFonts w:hint="eastAsia"/>
        </w:rPr>
        <w:t>seen</w:t>
      </w:r>
      <w:r w:rsidR="00FC5EBE">
        <w:t xml:space="preserve">, which introduce back-compatible issue. </w:t>
      </w:r>
      <w:r w:rsidR="00CA0F21">
        <w:rPr>
          <w:rFonts w:hint="eastAsia"/>
        </w:rPr>
        <w:t>Furthermore</w:t>
      </w:r>
      <w:r w:rsidR="00FC5EBE">
        <w:t xml:space="preserve">, </w:t>
      </w:r>
      <w:r w:rsidR="00CA0F21">
        <w:rPr>
          <w:rFonts w:hint="eastAsia"/>
        </w:rPr>
        <w:t>even</w:t>
      </w:r>
      <w:r w:rsidR="00CA0F21">
        <w:t xml:space="preserve"> </w:t>
      </w:r>
      <w:r w:rsidR="00FC5EBE">
        <w:t xml:space="preserve">in Fig1, which is the case of sharing PRACH resources completely between R16 2-step UE and R16 4-step UE and there is no compatible issue, </w:t>
      </w:r>
      <w:r w:rsidR="00FC5EBE" w:rsidRPr="005247D9">
        <w:t xml:space="preserve">gNB will </w:t>
      </w:r>
      <w:r w:rsidR="00FC5EBE">
        <w:t xml:space="preserve">always </w:t>
      </w:r>
      <w:r w:rsidR="00FC5EBE" w:rsidRPr="005247D9">
        <w:t xml:space="preserve">try to </w:t>
      </w:r>
      <w:r w:rsidR="004E33CE">
        <w:t xml:space="preserve">blindly </w:t>
      </w:r>
      <w:r w:rsidR="00FC5EBE">
        <w:t>decode</w:t>
      </w:r>
      <w:r w:rsidR="00FC5EBE" w:rsidRPr="005247D9">
        <w:t xml:space="preserve"> the payload </w:t>
      </w:r>
      <w:r w:rsidR="00FC5EBE">
        <w:t>in each MsgA PUSCH occasion and</w:t>
      </w:r>
      <w:r w:rsidR="00FC5EBE" w:rsidRPr="00B83BC6">
        <w:rPr>
          <w:sz w:val="28"/>
        </w:rPr>
        <w:t xml:space="preserve"> </w:t>
      </w:r>
      <w:r w:rsidR="00FC5EBE" w:rsidRPr="00B83BC6">
        <w:rPr>
          <w:rFonts w:hint="eastAsia"/>
        </w:rPr>
        <w:t>the RAR window will be</w:t>
      </w:r>
      <w:r w:rsidR="00FC5EBE" w:rsidRPr="00B83BC6">
        <w:t xml:space="preserve"> significantly</w:t>
      </w:r>
      <w:r w:rsidR="00FC5EBE" w:rsidRPr="00B83BC6">
        <w:rPr>
          <w:rFonts w:hint="eastAsia"/>
        </w:rPr>
        <w:t xml:space="preserve"> impacted</w:t>
      </w:r>
      <w:r w:rsidR="00FC5EBE">
        <w:t xml:space="preserve"> when</w:t>
      </w:r>
      <w:r w:rsidR="00FC5EBE" w:rsidRPr="005247D9">
        <w:t xml:space="preserve"> the preamble </w:t>
      </w:r>
      <w:r w:rsidR="00FC5EBE">
        <w:t xml:space="preserve">is successfully </w:t>
      </w:r>
      <w:r w:rsidR="00FC5EBE" w:rsidRPr="005247D9">
        <w:t xml:space="preserve">detection, </w:t>
      </w:r>
      <w:r w:rsidR="00FC5EBE">
        <w:t>which is not reasonable in terms of latency and energy efficiency</w:t>
      </w:r>
      <w:r w:rsidR="00EE43C3">
        <w:t xml:space="preserve"> and increase 4-step RACH failure probability</w:t>
      </w:r>
      <w:r w:rsidR="00FC5EBE" w:rsidRPr="005247D9">
        <w:t>.</w:t>
      </w:r>
      <w:r w:rsidR="00EE43C3">
        <w:t xml:space="preserve"> </w:t>
      </w:r>
    </w:p>
    <w:p w14:paraId="1EDC78B9" w14:textId="2A3A4006" w:rsidR="008A55F2" w:rsidRPr="00AB4C34" w:rsidRDefault="008A55F2" w:rsidP="00E82AE1">
      <w:pPr>
        <w:rPr>
          <w:b/>
        </w:rPr>
      </w:pPr>
      <w:r w:rsidRPr="00AB4C34">
        <w:rPr>
          <w:b/>
        </w:rPr>
        <w:t>Observation</w:t>
      </w:r>
      <w:r w:rsidR="004F4723">
        <w:rPr>
          <w:b/>
        </w:rPr>
        <w:t xml:space="preserve"> 1</w:t>
      </w:r>
      <w:r w:rsidRPr="00AB4C34">
        <w:rPr>
          <w:b/>
        </w:rPr>
        <w:t xml:space="preserve">: Sharing ROs for 2-step and 4-step RACH </w:t>
      </w:r>
      <w:r w:rsidR="004F4723" w:rsidRPr="00AB4C34">
        <w:rPr>
          <w:b/>
        </w:rPr>
        <w:t>will lead to back-compatible issues.</w:t>
      </w:r>
    </w:p>
    <w:p w14:paraId="730F4AB3" w14:textId="77777777" w:rsidR="00EE032C" w:rsidRPr="005A5299" w:rsidRDefault="00EE032C" w:rsidP="00EE032C">
      <w:r>
        <w:rPr>
          <w:lang w:val="en-US"/>
        </w:rPr>
        <w:t xml:space="preserve">If we want to achieve the benefits of shared PRACH resources, some enhancements are needed, e.g. different RA-RNTI calculation for 2-step and 4-step RACH. Shared ROs solution can be considered and evaluated </w:t>
      </w:r>
      <w:bookmarkStart w:id="2" w:name="_GoBack"/>
      <w:bookmarkEnd w:id="2"/>
      <w:r>
        <w:rPr>
          <w:lang w:val="en-US"/>
        </w:rPr>
        <w:t>further by RAN1 and RAN2.</w:t>
      </w:r>
    </w:p>
    <w:p w14:paraId="034116AB" w14:textId="497EA8D8" w:rsidR="00EE032C" w:rsidRDefault="00EE032C" w:rsidP="00E82AE1">
      <w:r>
        <w:rPr>
          <w:b/>
        </w:rPr>
        <w:t xml:space="preserve">Proposal 1: </w:t>
      </w:r>
      <w:r w:rsidR="004F4723">
        <w:rPr>
          <w:b/>
        </w:rPr>
        <w:t>S</w:t>
      </w:r>
      <w:r w:rsidRPr="008476DC">
        <w:rPr>
          <w:b/>
        </w:rPr>
        <w:t xml:space="preserve">eparate </w:t>
      </w:r>
      <w:r>
        <w:rPr>
          <w:b/>
        </w:rPr>
        <w:t>RA-RNTI calculation</w:t>
      </w:r>
      <w:r w:rsidR="004F4723">
        <w:rPr>
          <w:b/>
        </w:rPr>
        <w:t xml:space="preserve"> </w:t>
      </w:r>
      <w:r>
        <w:rPr>
          <w:b/>
        </w:rPr>
        <w:t>can be further considered</w:t>
      </w:r>
      <w:r w:rsidR="004F4723">
        <w:rPr>
          <w:b/>
        </w:rPr>
        <w:t xml:space="preserve"> when RO is s</w:t>
      </w:r>
      <w:r w:rsidR="004F4723" w:rsidRPr="008476DC">
        <w:rPr>
          <w:b/>
        </w:rPr>
        <w:t>hared</w:t>
      </w:r>
      <w:r w:rsidR="004F4723">
        <w:rPr>
          <w:b/>
        </w:rPr>
        <w:t xml:space="preserve"> for both 2-step and 4-step RACH</w:t>
      </w:r>
      <w:r w:rsidR="00AB4C34">
        <w:rPr>
          <w:b/>
        </w:rPr>
        <w:t>.</w:t>
      </w:r>
      <w:r w:rsidR="004F4723" w:rsidRPr="008476DC">
        <w:rPr>
          <w:b/>
        </w:rPr>
        <w:t xml:space="preserve"> </w:t>
      </w:r>
    </w:p>
    <w:p w14:paraId="37CF3A86" w14:textId="1C452108" w:rsidR="00EE032C" w:rsidRDefault="00EE032C" w:rsidP="00E82AE1">
      <w:r>
        <w:rPr>
          <w:lang w:val="en-US"/>
        </w:rPr>
        <w:t>If gNB</w:t>
      </w:r>
      <w:r w:rsidRPr="00604ED3">
        <w:rPr>
          <w:lang w:val="en-US"/>
        </w:rPr>
        <w:t xml:space="preserve"> </w:t>
      </w:r>
      <w:r>
        <w:rPr>
          <w:lang w:val="en-US"/>
        </w:rPr>
        <w:t xml:space="preserve">separately configures </w:t>
      </w:r>
      <w:r w:rsidRPr="00604ED3">
        <w:rPr>
          <w:lang w:val="en-US"/>
        </w:rPr>
        <w:t xml:space="preserve">RACH occasions (i.e. time-frequency PRACH occasions) for </w:t>
      </w:r>
      <w:r>
        <w:rPr>
          <w:lang w:val="en-US"/>
        </w:rPr>
        <w:t xml:space="preserve">2-step RACH procedure and </w:t>
      </w:r>
      <w:r w:rsidRPr="00604ED3">
        <w:rPr>
          <w:lang w:val="en-US"/>
        </w:rPr>
        <w:t xml:space="preserve">for </w:t>
      </w:r>
      <w:r w:rsidR="008F4782">
        <w:rPr>
          <w:lang w:val="en-US"/>
        </w:rPr>
        <w:t>4</w:t>
      </w:r>
      <w:r w:rsidRPr="00604ED3">
        <w:rPr>
          <w:lang w:val="en-US"/>
        </w:rPr>
        <w:t xml:space="preserve">-step RACH procedure </w:t>
      </w:r>
      <w:r>
        <w:rPr>
          <w:lang w:val="en-US"/>
        </w:rPr>
        <w:t>in a</w:t>
      </w:r>
      <w:r w:rsidR="004B01E6">
        <w:rPr>
          <w:lang w:val="en-US"/>
        </w:rPr>
        <w:t>n</w:t>
      </w:r>
      <w:r>
        <w:rPr>
          <w:lang w:val="en-US"/>
        </w:rPr>
        <w:t xml:space="preserve"> </w:t>
      </w:r>
      <w:r w:rsidR="00C547C5">
        <w:rPr>
          <w:lang w:val="en-US"/>
        </w:rPr>
        <w:t>isolation</w:t>
      </w:r>
      <w:r>
        <w:rPr>
          <w:lang w:val="en-US"/>
        </w:rPr>
        <w:t xml:space="preserve"> manner, </w:t>
      </w:r>
      <w:r w:rsidRPr="00604ED3">
        <w:rPr>
          <w:lang w:val="en-US"/>
        </w:rPr>
        <w:t xml:space="preserve">a PDSCH carrying a </w:t>
      </w:r>
      <w:r>
        <w:rPr>
          <w:lang w:val="en-US"/>
        </w:rPr>
        <w:t>random access response (</w:t>
      </w:r>
      <w:r w:rsidRPr="00604ED3">
        <w:rPr>
          <w:lang w:val="en-US"/>
        </w:rPr>
        <w:t>RAR</w:t>
      </w:r>
      <w:r>
        <w:rPr>
          <w:lang w:val="en-US"/>
        </w:rPr>
        <w:t>)</w:t>
      </w:r>
      <w:r w:rsidRPr="00604ED3">
        <w:rPr>
          <w:lang w:val="en-US"/>
        </w:rPr>
        <w:t xml:space="preserve"> message is intended either only to </w:t>
      </w:r>
      <w:r w:rsidR="004B01E6">
        <w:rPr>
          <w:lang w:val="en-US"/>
        </w:rPr>
        <w:t>2-step RACH</w:t>
      </w:r>
      <w:r w:rsidRPr="00604ED3">
        <w:rPr>
          <w:lang w:val="en-US"/>
        </w:rPr>
        <w:t xml:space="preserve"> UEs or only to </w:t>
      </w:r>
      <w:r w:rsidR="004B01E6">
        <w:rPr>
          <w:lang w:val="en-US"/>
        </w:rPr>
        <w:t xml:space="preserve">4-step RACH </w:t>
      </w:r>
      <w:r w:rsidRPr="00604ED3">
        <w:rPr>
          <w:lang w:val="en-US"/>
        </w:rPr>
        <w:t xml:space="preserve">UEs. Thus, a new format of MAC RAR for </w:t>
      </w:r>
      <w:r>
        <w:rPr>
          <w:lang w:val="en-US"/>
        </w:rPr>
        <w:t xml:space="preserve">MsgB </w:t>
      </w:r>
      <w:r w:rsidRPr="00604ED3">
        <w:rPr>
          <w:lang w:val="en-US"/>
        </w:rPr>
        <w:t xml:space="preserve">can </w:t>
      </w:r>
      <w:r>
        <w:rPr>
          <w:lang w:val="en-US"/>
        </w:rPr>
        <w:t>easily be introduced. Moreover from the perspective of gNB processing, if gNB can distinguish these two types of RACH procedure in the first step, gNB can prepare RAR as soon as possible and avoid useless waiting for payload part of MsgA.</w:t>
      </w:r>
    </w:p>
    <w:p w14:paraId="15016F94" w14:textId="11D524C2" w:rsidR="009057A5" w:rsidRDefault="00C42C5B" w:rsidP="00E82AE1">
      <w:r>
        <w:t xml:space="preserve">Based on the analysis, </w:t>
      </w:r>
      <w:r w:rsidR="00EE43C3">
        <w:t>we propose:</w:t>
      </w:r>
    </w:p>
    <w:p w14:paraId="6008403A" w14:textId="68718A4E" w:rsidR="00EE43C3" w:rsidRDefault="00EE43C3" w:rsidP="00EE43C3">
      <w:pPr>
        <w:spacing w:line="240" w:lineRule="auto"/>
        <w:rPr>
          <w:b/>
        </w:rPr>
      </w:pPr>
      <w:r w:rsidRPr="000F37A8">
        <w:rPr>
          <w:b/>
        </w:rPr>
        <w:t>Proposal</w:t>
      </w:r>
      <w:r>
        <w:rPr>
          <w:b/>
        </w:rPr>
        <w:t xml:space="preserve"> </w:t>
      </w:r>
      <w:r w:rsidR="004F4723">
        <w:rPr>
          <w:b/>
        </w:rPr>
        <w:t>2</w:t>
      </w:r>
      <w:r w:rsidRPr="000F37A8">
        <w:rPr>
          <w:b/>
        </w:rPr>
        <w:t>:</w:t>
      </w:r>
      <w:r w:rsidRPr="006463A1">
        <w:rPr>
          <w:i/>
          <w:kern w:val="2"/>
        </w:rPr>
        <w:t xml:space="preserve"> </w:t>
      </w:r>
      <w:r w:rsidRPr="006463A1">
        <w:rPr>
          <w:b/>
        </w:rPr>
        <w:t>S</w:t>
      </w:r>
      <w:r w:rsidR="00CA0F21">
        <w:rPr>
          <w:b/>
        </w:rPr>
        <w:t>eparate</w:t>
      </w:r>
      <w:r w:rsidRPr="006463A1">
        <w:rPr>
          <w:b/>
        </w:rPr>
        <w:t xml:space="preserve"> RO</w:t>
      </w:r>
      <w:r w:rsidR="00CA0F21">
        <w:rPr>
          <w:b/>
        </w:rPr>
        <w:t>s</w:t>
      </w:r>
      <w:r w:rsidRPr="006463A1">
        <w:rPr>
          <w:b/>
        </w:rPr>
        <w:t xml:space="preserve"> for 2-step and 4-step RACH</w:t>
      </w:r>
      <w:r>
        <w:rPr>
          <w:b/>
        </w:rPr>
        <w:t xml:space="preserve"> (i.e. the above option </w:t>
      </w:r>
      <w:r w:rsidR="00CA0F21">
        <w:rPr>
          <w:b/>
        </w:rPr>
        <w:t>1</w:t>
      </w:r>
      <w:r>
        <w:rPr>
          <w:b/>
        </w:rPr>
        <w:t xml:space="preserve"> in RAN1 agreements) </w:t>
      </w:r>
      <w:r w:rsidR="00CA0F21">
        <w:rPr>
          <w:b/>
        </w:rPr>
        <w:t>is</w:t>
      </w:r>
      <w:r>
        <w:rPr>
          <w:b/>
        </w:rPr>
        <w:t xml:space="preserve"> </w:t>
      </w:r>
      <w:r w:rsidR="00CA0F21">
        <w:rPr>
          <w:b/>
        </w:rPr>
        <w:t>preferable</w:t>
      </w:r>
      <w:r>
        <w:rPr>
          <w:b/>
        </w:rPr>
        <w:t xml:space="preserve"> from RAN2 perspective</w:t>
      </w:r>
      <w:r w:rsidRPr="000F37A8">
        <w:rPr>
          <w:b/>
        </w:rPr>
        <w:t xml:space="preserve">. </w:t>
      </w:r>
    </w:p>
    <w:p w14:paraId="26DC9419" w14:textId="182465BB" w:rsidR="00CA0F21" w:rsidRDefault="00CA0F21" w:rsidP="00E82AE1">
      <w:pPr>
        <w:rPr>
          <w:lang w:val="en-US"/>
        </w:rPr>
      </w:pPr>
    </w:p>
    <w:p w14:paraId="356E1529" w14:textId="77777777" w:rsidR="001B500F" w:rsidRDefault="00977D18" w:rsidP="00893B96">
      <w:pPr>
        <w:pStyle w:val="1"/>
        <w:jc w:val="left"/>
      </w:pPr>
      <w:r>
        <w:lastRenderedPageBreak/>
        <w:t>Conclusions</w:t>
      </w:r>
    </w:p>
    <w:p w14:paraId="5B2E904C" w14:textId="37FB2F50" w:rsidR="00090B25" w:rsidRDefault="009A1ED9" w:rsidP="00893B96">
      <w:pPr>
        <w:spacing w:afterLines="50" w:line="240" w:lineRule="auto"/>
        <w:jc w:val="left"/>
      </w:pPr>
      <w:r>
        <w:t xml:space="preserve">Based on the </w:t>
      </w:r>
      <w:r w:rsidR="00586EDF">
        <w:t xml:space="preserve">discussions </w:t>
      </w:r>
      <w:r>
        <w:t>given above, we have the following</w:t>
      </w:r>
      <w:r w:rsidR="00316EBA">
        <w:t xml:space="preserve"> observations and </w:t>
      </w:r>
      <w:r w:rsidR="00B34BED">
        <w:rPr>
          <w:rFonts w:hint="eastAsia"/>
        </w:rPr>
        <w:t>p</w:t>
      </w:r>
      <w:r w:rsidR="00B34BED">
        <w:t>roposals</w:t>
      </w:r>
      <w:r w:rsidR="008C5973">
        <w:rPr>
          <w:rFonts w:hint="eastAsia"/>
        </w:rPr>
        <w:t>：</w:t>
      </w:r>
    </w:p>
    <w:p w14:paraId="0BCD9D9B" w14:textId="2895525B" w:rsidR="004F4723" w:rsidRPr="00316EBA" w:rsidRDefault="004F4723" w:rsidP="004F4723">
      <w:pPr>
        <w:rPr>
          <w:b/>
        </w:rPr>
      </w:pPr>
      <w:r w:rsidRPr="00316EBA">
        <w:rPr>
          <w:b/>
        </w:rPr>
        <w:t>Observation 1: Sharing ROs for 2-step and 4-step RACH will lead to back-compatible issues.</w:t>
      </w:r>
    </w:p>
    <w:p w14:paraId="14D09F7C" w14:textId="2726B5CA" w:rsidR="004F4723" w:rsidRDefault="004F4723" w:rsidP="004F4723">
      <w:pPr>
        <w:spacing w:afterLines="50" w:line="240" w:lineRule="auto"/>
        <w:jc w:val="left"/>
        <w:rPr>
          <w:b/>
        </w:rPr>
      </w:pPr>
      <w:r>
        <w:rPr>
          <w:b/>
        </w:rPr>
        <w:t>Proposal 1: S</w:t>
      </w:r>
      <w:r w:rsidRPr="008476DC">
        <w:rPr>
          <w:b/>
        </w:rPr>
        <w:t xml:space="preserve">eparate </w:t>
      </w:r>
      <w:r>
        <w:rPr>
          <w:b/>
        </w:rPr>
        <w:t>RA-RNTI calculation can be further considered when RO is s</w:t>
      </w:r>
      <w:r w:rsidRPr="008476DC">
        <w:rPr>
          <w:b/>
        </w:rPr>
        <w:t>hared</w:t>
      </w:r>
      <w:r>
        <w:rPr>
          <w:b/>
        </w:rPr>
        <w:t xml:space="preserve"> for both 2-step and 4-step RACH</w:t>
      </w:r>
    </w:p>
    <w:p w14:paraId="1318E060" w14:textId="2669C51F" w:rsidR="004F4723" w:rsidRPr="00316EBA" w:rsidRDefault="004F4723" w:rsidP="00316EBA">
      <w:pPr>
        <w:spacing w:line="240" w:lineRule="auto"/>
        <w:rPr>
          <w:b/>
        </w:rPr>
      </w:pPr>
      <w:r w:rsidRPr="000F37A8">
        <w:rPr>
          <w:b/>
        </w:rPr>
        <w:t>Proposal</w:t>
      </w:r>
      <w:r>
        <w:rPr>
          <w:b/>
        </w:rPr>
        <w:t xml:space="preserve"> 2</w:t>
      </w:r>
      <w:r w:rsidRPr="000F37A8">
        <w:rPr>
          <w:b/>
        </w:rPr>
        <w:t>:</w:t>
      </w:r>
      <w:r w:rsidRPr="006463A1">
        <w:rPr>
          <w:i/>
          <w:kern w:val="2"/>
        </w:rPr>
        <w:t xml:space="preserve"> </w:t>
      </w:r>
      <w:r w:rsidRPr="006463A1">
        <w:rPr>
          <w:b/>
        </w:rPr>
        <w:t>S</w:t>
      </w:r>
      <w:r>
        <w:rPr>
          <w:b/>
        </w:rPr>
        <w:t>eparate</w:t>
      </w:r>
      <w:r w:rsidRPr="006463A1">
        <w:rPr>
          <w:b/>
        </w:rPr>
        <w:t xml:space="preserve"> RO</w:t>
      </w:r>
      <w:r>
        <w:rPr>
          <w:b/>
        </w:rPr>
        <w:t>s</w:t>
      </w:r>
      <w:r w:rsidRPr="006463A1">
        <w:rPr>
          <w:b/>
        </w:rPr>
        <w:t xml:space="preserve"> for 2-step and 4-step RACH</w:t>
      </w:r>
      <w:r>
        <w:rPr>
          <w:b/>
        </w:rPr>
        <w:t xml:space="preserve"> (i.e. the above option 1 in RAN1 agreements) is preferable from RAN2 perspective</w:t>
      </w:r>
      <w:r w:rsidRPr="000F37A8">
        <w:rPr>
          <w:b/>
        </w:rPr>
        <w:t xml:space="preserve">. </w:t>
      </w:r>
    </w:p>
    <w:p w14:paraId="27B5EBA3" w14:textId="77777777" w:rsidR="00DF5B8F" w:rsidRDefault="00487E43" w:rsidP="00893B96">
      <w:pPr>
        <w:pStyle w:val="1"/>
        <w:spacing w:before="180" w:line="240" w:lineRule="auto"/>
        <w:ind w:left="0" w:firstLine="0"/>
        <w:jc w:val="left"/>
      </w:pPr>
      <w:bookmarkStart w:id="3" w:name="_Toc502437832"/>
      <w:r>
        <w:t>Reference</w:t>
      </w:r>
    </w:p>
    <w:bookmarkEnd w:id="3"/>
    <w:p w14:paraId="091D9F77" w14:textId="1198DD91" w:rsidR="0074103A" w:rsidRDefault="0074103A" w:rsidP="00F03728">
      <w:pPr>
        <w:spacing w:beforeLines="50" w:before="120" w:afterLines="50" w:line="240" w:lineRule="auto"/>
        <w:jc w:val="left"/>
      </w:pPr>
      <w:r>
        <w:t>[</w:t>
      </w:r>
      <w:r w:rsidR="000A2D9B">
        <w:t>1</w:t>
      </w:r>
      <w:r>
        <w:t xml:space="preserve">] </w:t>
      </w:r>
      <w:r w:rsidR="00E82AE1">
        <w:rPr>
          <w:noProof/>
        </w:rPr>
        <w:t>RP-182894</w:t>
      </w:r>
      <w:r w:rsidR="00E82AE1">
        <w:t xml:space="preserve">, </w:t>
      </w:r>
      <w:r w:rsidR="00E82AE1" w:rsidRPr="00E82AE1">
        <w:rPr>
          <w:rFonts w:cs="Arial"/>
          <w:szCs w:val="22"/>
        </w:rPr>
        <w:t>New work item: 2-step RACH for NR</w:t>
      </w:r>
      <w:r w:rsidR="00E82AE1">
        <w:rPr>
          <w:rFonts w:cs="Arial"/>
          <w:szCs w:val="22"/>
        </w:rPr>
        <w:t xml:space="preserve">, </w:t>
      </w:r>
      <w:r w:rsidR="00860830">
        <w:rPr>
          <w:rFonts w:cs="Arial"/>
          <w:szCs w:val="22"/>
        </w:rPr>
        <w:t>ZTE</w:t>
      </w:r>
      <w:r w:rsidR="0097463A">
        <w:rPr>
          <w:rFonts w:cs="Arial"/>
          <w:szCs w:val="22"/>
        </w:rPr>
        <w:t>, RAN#82</w:t>
      </w:r>
    </w:p>
    <w:p w14:paraId="507B4423" w14:textId="300B5246" w:rsidR="00DF5B8F" w:rsidRPr="001157D4" w:rsidRDefault="00247000" w:rsidP="0074103A">
      <w:pPr>
        <w:spacing w:beforeLines="50" w:before="120" w:afterLines="50" w:line="240" w:lineRule="auto"/>
        <w:jc w:val="left"/>
      </w:pPr>
      <w:r>
        <w:rPr>
          <w:rFonts w:hint="eastAsia"/>
        </w:rPr>
        <w:t xml:space="preserve">[2] </w:t>
      </w:r>
      <w:r w:rsidR="00860830">
        <w:t>TS38.321</w:t>
      </w:r>
      <w:r w:rsidR="00271CBA">
        <w:t xml:space="preserve">, </w:t>
      </w:r>
      <w:r w:rsidR="00271CBA" w:rsidRPr="000B541D">
        <w:t>Medium Access Control (MAC) protocol specification</w:t>
      </w:r>
      <w:r w:rsidR="00271CBA">
        <w:t>, V15.4.0</w:t>
      </w:r>
    </w:p>
    <w:sectPr w:rsidR="00DF5B8F" w:rsidRPr="001157D4" w:rsidSect="004E5F54">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AA5C0E" w14:textId="77777777" w:rsidR="00A6449A" w:rsidRDefault="00A6449A">
      <w:pPr>
        <w:spacing w:after="0" w:line="240" w:lineRule="auto"/>
      </w:pPr>
      <w:r>
        <w:separator/>
      </w:r>
    </w:p>
  </w:endnote>
  <w:endnote w:type="continuationSeparator" w:id="0">
    <w:p w14:paraId="79B3BF2F" w14:textId="77777777" w:rsidR="00A6449A" w:rsidRDefault="00A644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Intel Clear">
    <w:altName w:val="Arial"/>
    <w:charset w:val="00"/>
    <w:family w:val="swiss"/>
    <w:pitch w:val="variable"/>
    <w:sig w:usb0="00000001" w:usb1="400060FB" w:usb2="00000028" w:usb3="00000000" w:csb0="000001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00004FF" w:usb2="00000000" w:usb3="00000000" w:csb0="0000019F" w:csb1="00000000"/>
  </w:font>
  <w:font w:name="Lucida Grande">
    <w:altName w:val="Segoe UI"/>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1083A0" w14:textId="77777777" w:rsidR="00C20E40" w:rsidRDefault="00C20E40" w:rsidP="004E5F54">
    <w:pPr>
      <w:pStyle w:val="a3"/>
      <w:tabs>
        <w:tab w:val="center" w:pos="4820"/>
        <w:tab w:val="right" w:pos="9639"/>
      </w:tabs>
      <w:jc w:val="left"/>
    </w:pP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6709DD" w14:textId="77777777" w:rsidR="00A6449A" w:rsidRDefault="00A6449A">
      <w:pPr>
        <w:spacing w:after="0" w:line="240" w:lineRule="auto"/>
      </w:pPr>
      <w:r>
        <w:separator/>
      </w:r>
    </w:p>
  </w:footnote>
  <w:footnote w:type="continuationSeparator" w:id="0">
    <w:p w14:paraId="58F11A66" w14:textId="77777777" w:rsidR="00A6449A" w:rsidRDefault="00A6449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45513"/>
    <w:multiLevelType w:val="hybridMultilevel"/>
    <w:tmpl w:val="F666704A"/>
    <w:lvl w:ilvl="0" w:tplc="40E03102">
      <w:start w:val="1"/>
      <w:numFmt w:val="decimal"/>
      <w:lvlText w:val="[%1]."/>
      <w:lvlJc w:val="left"/>
      <w:pPr>
        <w:ind w:left="360" w:hanging="360"/>
      </w:pPr>
      <w:rPr>
        <w:rFonts w:ascii="Arial" w:hAnsi="Arial" w:cs="Arial"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2552047"/>
    <w:multiLevelType w:val="multilevel"/>
    <w:tmpl w:val="F0EC418A"/>
    <w:lvl w:ilvl="0">
      <w:start w:val="1"/>
      <w:numFmt w:val="decimal"/>
      <w:pStyle w:val="1"/>
      <w:lvlText w:val="%1."/>
      <w:lvlJc w:val="left"/>
      <w:pPr>
        <w:tabs>
          <w:tab w:val="num" w:pos="432"/>
        </w:tabs>
        <w:ind w:left="432" w:hanging="432"/>
      </w:pPr>
      <w:rPr>
        <w:rFonts w:hint="default"/>
        <w:b w:val="0"/>
        <w:lang w:val="en-US"/>
      </w:rPr>
    </w:lvl>
    <w:lvl w:ilvl="1">
      <w:start w:val="1"/>
      <w:numFmt w:val="decimal"/>
      <w:pStyle w:val="2"/>
      <w:lvlText w:val="%1.%2"/>
      <w:lvlJc w:val="left"/>
      <w:pPr>
        <w:tabs>
          <w:tab w:val="num" w:pos="1002"/>
        </w:tabs>
        <w:ind w:left="1002"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2A17B6E"/>
    <w:multiLevelType w:val="hybridMultilevel"/>
    <w:tmpl w:val="0AC0D466"/>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B325FD"/>
    <w:multiLevelType w:val="hybridMultilevel"/>
    <w:tmpl w:val="2018883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A27CA3"/>
    <w:multiLevelType w:val="hybridMultilevel"/>
    <w:tmpl w:val="7486BAF4"/>
    <w:lvl w:ilvl="0" w:tplc="A1FCC134">
      <w:start w:val="1"/>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6D5716"/>
    <w:multiLevelType w:val="hybridMultilevel"/>
    <w:tmpl w:val="104E046E"/>
    <w:lvl w:ilvl="0" w:tplc="381874CC">
      <w:start w:val="5"/>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4366A8"/>
    <w:multiLevelType w:val="hybridMultilevel"/>
    <w:tmpl w:val="09C2A5B6"/>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730435"/>
    <w:multiLevelType w:val="hybridMultilevel"/>
    <w:tmpl w:val="1F7673E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1EBB1C41"/>
    <w:multiLevelType w:val="hybridMultilevel"/>
    <w:tmpl w:val="62A0251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8801A8"/>
    <w:multiLevelType w:val="hybridMultilevel"/>
    <w:tmpl w:val="64301DC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A802A8F"/>
    <w:multiLevelType w:val="hybridMultilevel"/>
    <w:tmpl w:val="FEF6B23E"/>
    <w:lvl w:ilvl="0" w:tplc="BDD06B56">
      <w:start w:val="1"/>
      <w:numFmt w:val="bullet"/>
      <w:lvlText w:val="•"/>
      <w:lvlJc w:val="left"/>
      <w:pPr>
        <w:ind w:left="420" w:hanging="420"/>
      </w:pPr>
      <w:rPr>
        <w:rFonts w:ascii="Arial" w:hAnsi="Arial" w:hint="default"/>
        <w:lang w:val="en-GB"/>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345261A3"/>
    <w:multiLevelType w:val="hybridMultilevel"/>
    <w:tmpl w:val="F1C2348E"/>
    <w:lvl w:ilvl="0" w:tplc="0409000F">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89E4E54"/>
    <w:multiLevelType w:val="hybridMultilevel"/>
    <w:tmpl w:val="66067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762835"/>
    <w:multiLevelType w:val="hybridMultilevel"/>
    <w:tmpl w:val="8800DD1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D84418E"/>
    <w:multiLevelType w:val="hybridMultilevel"/>
    <w:tmpl w:val="524ED2F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FD2215F"/>
    <w:multiLevelType w:val="hybridMultilevel"/>
    <w:tmpl w:val="E7C6412E"/>
    <w:lvl w:ilvl="0" w:tplc="1736DFF2">
      <w:start w:val="1"/>
      <w:numFmt w:val="bullet"/>
      <w:lvlText w:val="–"/>
      <w:lvlJc w:val="left"/>
      <w:pPr>
        <w:tabs>
          <w:tab w:val="num" w:pos="720"/>
        </w:tabs>
        <w:ind w:left="720" w:hanging="360"/>
      </w:pPr>
      <w:rPr>
        <w:rFonts w:ascii="Intel Clear" w:hAnsi="Intel Clear" w:hint="default"/>
      </w:rPr>
    </w:lvl>
    <w:lvl w:ilvl="1" w:tplc="02A01DBA">
      <w:start w:val="1"/>
      <w:numFmt w:val="bullet"/>
      <w:lvlText w:val="–"/>
      <w:lvlJc w:val="left"/>
      <w:pPr>
        <w:tabs>
          <w:tab w:val="num" w:pos="1440"/>
        </w:tabs>
        <w:ind w:left="1440" w:hanging="360"/>
      </w:pPr>
      <w:rPr>
        <w:rFonts w:ascii="Intel Clear" w:hAnsi="Intel Clear" w:hint="default"/>
      </w:rPr>
    </w:lvl>
    <w:lvl w:ilvl="2" w:tplc="D6E0EC10">
      <w:start w:val="1"/>
      <w:numFmt w:val="bullet"/>
      <w:lvlText w:val="–"/>
      <w:lvlJc w:val="left"/>
      <w:pPr>
        <w:tabs>
          <w:tab w:val="num" w:pos="2160"/>
        </w:tabs>
        <w:ind w:left="2160" w:hanging="360"/>
      </w:pPr>
      <w:rPr>
        <w:rFonts w:ascii="Intel Clear" w:hAnsi="Intel Clear" w:hint="default"/>
      </w:rPr>
    </w:lvl>
    <w:lvl w:ilvl="3" w:tplc="EACC1CD6" w:tentative="1">
      <w:start w:val="1"/>
      <w:numFmt w:val="bullet"/>
      <w:lvlText w:val="–"/>
      <w:lvlJc w:val="left"/>
      <w:pPr>
        <w:tabs>
          <w:tab w:val="num" w:pos="2880"/>
        </w:tabs>
        <w:ind w:left="2880" w:hanging="360"/>
      </w:pPr>
      <w:rPr>
        <w:rFonts w:ascii="Intel Clear" w:hAnsi="Intel Clear" w:hint="default"/>
      </w:rPr>
    </w:lvl>
    <w:lvl w:ilvl="4" w:tplc="B27A7B18" w:tentative="1">
      <w:start w:val="1"/>
      <w:numFmt w:val="bullet"/>
      <w:lvlText w:val="–"/>
      <w:lvlJc w:val="left"/>
      <w:pPr>
        <w:tabs>
          <w:tab w:val="num" w:pos="3600"/>
        </w:tabs>
        <w:ind w:left="3600" w:hanging="360"/>
      </w:pPr>
      <w:rPr>
        <w:rFonts w:ascii="Intel Clear" w:hAnsi="Intel Clear" w:hint="default"/>
      </w:rPr>
    </w:lvl>
    <w:lvl w:ilvl="5" w:tplc="C6961AC2" w:tentative="1">
      <w:start w:val="1"/>
      <w:numFmt w:val="bullet"/>
      <w:lvlText w:val="–"/>
      <w:lvlJc w:val="left"/>
      <w:pPr>
        <w:tabs>
          <w:tab w:val="num" w:pos="4320"/>
        </w:tabs>
        <w:ind w:left="4320" w:hanging="360"/>
      </w:pPr>
      <w:rPr>
        <w:rFonts w:ascii="Intel Clear" w:hAnsi="Intel Clear" w:hint="default"/>
      </w:rPr>
    </w:lvl>
    <w:lvl w:ilvl="6" w:tplc="C608A2B0" w:tentative="1">
      <w:start w:val="1"/>
      <w:numFmt w:val="bullet"/>
      <w:lvlText w:val="–"/>
      <w:lvlJc w:val="left"/>
      <w:pPr>
        <w:tabs>
          <w:tab w:val="num" w:pos="5040"/>
        </w:tabs>
        <w:ind w:left="5040" w:hanging="360"/>
      </w:pPr>
      <w:rPr>
        <w:rFonts w:ascii="Intel Clear" w:hAnsi="Intel Clear" w:hint="default"/>
      </w:rPr>
    </w:lvl>
    <w:lvl w:ilvl="7" w:tplc="EADE03A0" w:tentative="1">
      <w:start w:val="1"/>
      <w:numFmt w:val="bullet"/>
      <w:lvlText w:val="–"/>
      <w:lvlJc w:val="left"/>
      <w:pPr>
        <w:tabs>
          <w:tab w:val="num" w:pos="5760"/>
        </w:tabs>
        <w:ind w:left="5760" w:hanging="360"/>
      </w:pPr>
      <w:rPr>
        <w:rFonts w:ascii="Intel Clear" w:hAnsi="Intel Clear" w:hint="default"/>
      </w:rPr>
    </w:lvl>
    <w:lvl w:ilvl="8" w:tplc="58E6F2EA" w:tentative="1">
      <w:start w:val="1"/>
      <w:numFmt w:val="bullet"/>
      <w:lvlText w:val="–"/>
      <w:lvlJc w:val="left"/>
      <w:pPr>
        <w:tabs>
          <w:tab w:val="num" w:pos="6480"/>
        </w:tabs>
        <w:ind w:left="6480" w:hanging="360"/>
      </w:pPr>
      <w:rPr>
        <w:rFonts w:ascii="Intel Clear" w:hAnsi="Intel Clear" w:hint="default"/>
      </w:rPr>
    </w:lvl>
  </w:abstractNum>
  <w:abstractNum w:abstractNumId="20" w15:restartNumberingAfterBreak="0">
    <w:nsid w:val="436E118F"/>
    <w:multiLevelType w:val="hybridMultilevel"/>
    <w:tmpl w:val="C2E8F8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44A7B4D"/>
    <w:multiLevelType w:val="hybridMultilevel"/>
    <w:tmpl w:val="3B6E51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61109B"/>
    <w:multiLevelType w:val="hybridMultilevel"/>
    <w:tmpl w:val="6D164AB4"/>
    <w:lvl w:ilvl="0" w:tplc="F418C822">
      <w:start w:val="1"/>
      <w:numFmt w:val="decimal"/>
      <w:lvlText w:val="%1"/>
      <w:lvlJc w:val="left"/>
      <w:pPr>
        <w:ind w:left="863" w:hanging="360"/>
      </w:pPr>
      <w:rPr>
        <w:rFonts w:hint="default"/>
      </w:rPr>
    </w:lvl>
    <w:lvl w:ilvl="1" w:tplc="04090019" w:tentative="1">
      <w:start w:val="1"/>
      <w:numFmt w:val="lowerLetter"/>
      <w:lvlText w:val="%2."/>
      <w:lvlJc w:val="left"/>
      <w:pPr>
        <w:ind w:left="1583" w:hanging="360"/>
      </w:pPr>
    </w:lvl>
    <w:lvl w:ilvl="2" w:tplc="0409001B" w:tentative="1">
      <w:start w:val="1"/>
      <w:numFmt w:val="lowerRoman"/>
      <w:lvlText w:val="%3."/>
      <w:lvlJc w:val="right"/>
      <w:pPr>
        <w:ind w:left="2303" w:hanging="180"/>
      </w:pPr>
    </w:lvl>
    <w:lvl w:ilvl="3" w:tplc="0409000F" w:tentative="1">
      <w:start w:val="1"/>
      <w:numFmt w:val="decimal"/>
      <w:lvlText w:val="%4."/>
      <w:lvlJc w:val="left"/>
      <w:pPr>
        <w:ind w:left="3023" w:hanging="360"/>
      </w:pPr>
    </w:lvl>
    <w:lvl w:ilvl="4" w:tplc="04090019" w:tentative="1">
      <w:start w:val="1"/>
      <w:numFmt w:val="lowerLetter"/>
      <w:lvlText w:val="%5."/>
      <w:lvlJc w:val="left"/>
      <w:pPr>
        <w:ind w:left="3743" w:hanging="360"/>
      </w:pPr>
    </w:lvl>
    <w:lvl w:ilvl="5" w:tplc="0409001B" w:tentative="1">
      <w:start w:val="1"/>
      <w:numFmt w:val="lowerRoman"/>
      <w:lvlText w:val="%6."/>
      <w:lvlJc w:val="right"/>
      <w:pPr>
        <w:ind w:left="4463" w:hanging="180"/>
      </w:pPr>
    </w:lvl>
    <w:lvl w:ilvl="6" w:tplc="0409000F" w:tentative="1">
      <w:start w:val="1"/>
      <w:numFmt w:val="decimal"/>
      <w:lvlText w:val="%7."/>
      <w:lvlJc w:val="left"/>
      <w:pPr>
        <w:ind w:left="5183" w:hanging="360"/>
      </w:pPr>
    </w:lvl>
    <w:lvl w:ilvl="7" w:tplc="04090019" w:tentative="1">
      <w:start w:val="1"/>
      <w:numFmt w:val="lowerLetter"/>
      <w:lvlText w:val="%8."/>
      <w:lvlJc w:val="left"/>
      <w:pPr>
        <w:ind w:left="5903" w:hanging="360"/>
      </w:pPr>
    </w:lvl>
    <w:lvl w:ilvl="8" w:tplc="0409001B" w:tentative="1">
      <w:start w:val="1"/>
      <w:numFmt w:val="lowerRoman"/>
      <w:lvlText w:val="%9."/>
      <w:lvlJc w:val="right"/>
      <w:pPr>
        <w:ind w:left="6623" w:hanging="180"/>
      </w:pPr>
    </w:lvl>
  </w:abstractNum>
  <w:abstractNum w:abstractNumId="23" w15:restartNumberingAfterBreak="0">
    <w:nsid w:val="45173E9E"/>
    <w:multiLevelType w:val="hybridMultilevel"/>
    <w:tmpl w:val="0CEACC3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3970BB"/>
    <w:multiLevelType w:val="hybridMultilevel"/>
    <w:tmpl w:val="9DCC12CE"/>
    <w:lvl w:ilvl="0" w:tplc="E704304A">
      <w:start w:val="1"/>
      <w:numFmt w:val="bullet"/>
      <w:lvlText w:val="–"/>
      <w:lvlJc w:val="left"/>
      <w:pPr>
        <w:ind w:left="360" w:hanging="360"/>
      </w:pPr>
      <w:rPr>
        <w:rFonts w:ascii="宋体" w:eastAsia="宋体" w:hAnsi="宋体" w:cs="Times New Roman" w:hint="eastAsia"/>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DC65969"/>
    <w:multiLevelType w:val="hybridMultilevel"/>
    <w:tmpl w:val="A418B3C6"/>
    <w:lvl w:ilvl="0" w:tplc="705AA672">
      <w:start w:val="1"/>
      <w:numFmt w:val="decimal"/>
      <w:lvlText w:val="[%1]"/>
      <w:lvlJc w:val="left"/>
      <w:pPr>
        <w:ind w:left="420" w:hanging="420"/>
      </w:pPr>
      <w:rPr>
        <w:rFonts w:hint="eastAsia"/>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EC46DCC"/>
    <w:multiLevelType w:val="hybridMultilevel"/>
    <w:tmpl w:val="F6EA35E6"/>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FD2725C"/>
    <w:multiLevelType w:val="hybridMultilevel"/>
    <w:tmpl w:val="F7783F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4824BF5"/>
    <w:multiLevelType w:val="hybridMultilevel"/>
    <w:tmpl w:val="68EC86E8"/>
    <w:lvl w:ilvl="0" w:tplc="E50478CC">
      <w:start w:val="1"/>
      <w:numFmt w:val="bullet"/>
      <w:lvlText w:val="-"/>
      <w:lvlJc w:val="left"/>
      <w:pPr>
        <w:ind w:left="360" w:hanging="360"/>
      </w:pPr>
      <w:rPr>
        <w:rFonts w:ascii="Arial" w:eastAsia="宋体" w:hAnsi="Arial" w:cs="Arial" w:hint="default"/>
      </w:rPr>
    </w:lvl>
    <w:lvl w:ilvl="1" w:tplc="93965C18">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5524976"/>
    <w:multiLevelType w:val="hybridMultilevel"/>
    <w:tmpl w:val="CECE5CB6"/>
    <w:lvl w:ilvl="0" w:tplc="B8D2BE9C">
      <w:start w:val="1"/>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6976DAF"/>
    <w:multiLevelType w:val="hybridMultilevel"/>
    <w:tmpl w:val="9544B7CE"/>
    <w:lvl w:ilvl="0" w:tplc="E50478CC">
      <w:start w:val="1"/>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8C63D69"/>
    <w:multiLevelType w:val="hybridMultilevel"/>
    <w:tmpl w:val="933017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6FE394E"/>
    <w:multiLevelType w:val="multilevel"/>
    <w:tmpl w:val="76FE394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780E1447"/>
    <w:multiLevelType w:val="hybridMultilevel"/>
    <w:tmpl w:val="47B8AC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B930AC5"/>
    <w:multiLevelType w:val="hybridMultilevel"/>
    <w:tmpl w:val="1CD6B25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D5B4E62"/>
    <w:multiLevelType w:val="hybridMultilevel"/>
    <w:tmpl w:val="810074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FCB5FB3"/>
    <w:multiLevelType w:val="hybridMultilevel"/>
    <w:tmpl w:val="6076EC46"/>
    <w:lvl w:ilvl="0" w:tplc="E50478CC">
      <w:start w:val="1"/>
      <w:numFmt w:val="bullet"/>
      <w:lvlText w:val="-"/>
      <w:lvlJc w:val="left"/>
      <w:pPr>
        <w:ind w:left="360" w:hanging="360"/>
      </w:pPr>
      <w:rPr>
        <w:rFonts w:ascii="Arial" w:eastAsia="宋体" w:hAnsi="Arial" w:cs="Arial" w:hint="default"/>
      </w:rPr>
    </w:lvl>
    <w:lvl w:ilvl="1" w:tplc="93965C18">
      <w:start w:val="1"/>
      <w:numFmt w:val="bullet"/>
      <w:lvlText w:val="•"/>
      <w:lvlJc w:val="left"/>
      <w:pPr>
        <w:ind w:left="840" w:hanging="420"/>
      </w:pPr>
      <w:rPr>
        <w:rFonts w:ascii="Arial" w:hAnsi="Arial" w:hint="default"/>
      </w:rPr>
    </w:lvl>
    <w:lvl w:ilvl="2" w:tplc="BF6C4784">
      <w:start w:val="7"/>
      <w:numFmt w:val="bullet"/>
      <w:lvlText w:val="-"/>
      <w:lvlJc w:val="left"/>
      <w:pPr>
        <w:ind w:left="1260" w:hanging="420"/>
      </w:pPr>
      <w:rPr>
        <w:rFonts w:ascii="Times New Roman" w:eastAsia="MS Mincho"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26"/>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27"/>
  </w:num>
  <w:num w:numId="6">
    <w:abstractNumId w:val="1"/>
  </w:num>
  <w:num w:numId="7">
    <w:abstractNumId w:val="25"/>
  </w:num>
  <w:num w:numId="8">
    <w:abstractNumId w:val="7"/>
  </w:num>
  <w:num w:numId="9">
    <w:abstractNumId w:val="24"/>
  </w:num>
  <w:num w:numId="10">
    <w:abstractNumId w:val="4"/>
  </w:num>
  <w:num w:numId="11">
    <w:abstractNumId w:val="31"/>
  </w:num>
  <w:num w:numId="12">
    <w:abstractNumId w:val="29"/>
  </w:num>
  <w:num w:numId="13">
    <w:abstractNumId w:val="37"/>
  </w:num>
  <w:num w:numId="14">
    <w:abstractNumId w:val="1"/>
  </w:num>
  <w:num w:numId="15">
    <w:abstractNumId w:val="1"/>
  </w:num>
  <w:num w:numId="16">
    <w:abstractNumId w:val="30"/>
  </w:num>
  <w:num w:numId="17">
    <w:abstractNumId w:val="6"/>
  </w:num>
  <w:num w:numId="18">
    <w:abstractNumId w:val="17"/>
  </w:num>
  <w:num w:numId="19">
    <w:abstractNumId w:val="18"/>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num>
  <w:num w:numId="22">
    <w:abstractNumId w:val="5"/>
  </w:num>
  <w:num w:numId="23">
    <w:abstractNumId w:val="22"/>
  </w:num>
  <w:num w:numId="24">
    <w:abstractNumId w:val="28"/>
  </w:num>
  <w:num w:numId="25">
    <w:abstractNumId w:val="15"/>
  </w:num>
  <w:num w:numId="26">
    <w:abstractNumId w:val="17"/>
  </w:num>
  <w:num w:numId="27">
    <w:abstractNumId w:val="17"/>
  </w:num>
  <w:num w:numId="28">
    <w:abstractNumId w:val="8"/>
  </w:num>
  <w:num w:numId="29">
    <w:abstractNumId w:val="3"/>
  </w:num>
  <w:num w:numId="30">
    <w:abstractNumId w:val="11"/>
  </w:num>
  <w:num w:numId="31">
    <w:abstractNumId w:val="14"/>
  </w:num>
  <w:num w:numId="32">
    <w:abstractNumId w:val="35"/>
  </w:num>
  <w:num w:numId="33">
    <w:abstractNumId w:val="1"/>
  </w:num>
  <w:num w:numId="34">
    <w:abstractNumId w:val="1"/>
  </w:num>
  <w:num w:numId="35">
    <w:abstractNumId w:val="2"/>
  </w:num>
  <w:num w:numId="36">
    <w:abstractNumId w:val="13"/>
  </w:num>
  <w:num w:numId="37">
    <w:abstractNumId w:val="23"/>
  </w:num>
  <w:num w:numId="38">
    <w:abstractNumId w:val="36"/>
  </w:num>
  <w:num w:numId="39">
    <w:abstractNumId w:val="1"/>
  </w:num>
  <w:num w:numId="40">
    <w:abstractNumId w:val="16"/>
  </w:num>
  <w:num w:numId="41">
    <w:abstractNumId w:val="9"/>
  </w:num>
  <w:num w:numId="42">
    <w:abstractNumId w:val="0"/>
  </w:num>
  <w:num w:numId="43">
    <w:abstractNumId w:val="32"/>
  </w:num>
  <w:num w:numId="44">
    <w:abstractNumId w:val="10"/>
  </w:num>
  <w:num w:numId="45">
    <w:abstractNumId w:val="34"/>
  </w:num>
  <w:num w:numId="46">
    <w:abstractNumId w:val="19"/>
  </w:num>
  <w:num w:numId="47">
    <w:abstractNumId w:val="20"/>
  </w:num>
  <w:num w:numId="48">
    <w:abstractNumId w:val="33"/>
  </w:num>
  <w:num w:numId="49">
    <w:abstractNumId w:val="12"/>
  </w:num>
  <w:num w:numId="50">
    <w:abstractNumId w:val="2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1177"/>
    <w:rsid w:val="0000178E"/>
    <w:rsid w:val="00001A28"/>
    <w:rsid w:val="00001E23"/>
    <w:rsid w:val="00002748"/>
    <w:rsid w:val="00002CBA"/>
    <w:rsid w:val="00003169"/>
    <w:rsid w:val="00003229"/>
    <w:rsid w:val="00003EF5"/>
    <w:rsid w:val="000044EF"/>
    <w:rsid w:val="00004B70"/>
    <w:rsid w:val="00005E6A"/>
    <w:rsid w:val="000060EF"/>
    <w:rsid w:val="000073F2"/>
    <w:rsid w:val="00007DDA"/>
    <w:rsid w:val="0001015D"/>
    <w:rsid w:val="000103B4"/>
    <w:rsid w:val="00011C1B"/>
    <w:rsid w:val="00012F38"/>
    <w:rsid w:val="000139BF"/>
    <w:rsid w:val="00013A3B"/>
    <w:rsid w:val="000143D0"/>
    <w:rsid w:val="000168F5"/>
    <w:rsid w:val="000178FF"/>
    <w:rsid w:val="0002174B"/>
    <w:rsid w:val="0002330B"/>
    <w:rsid w:val="00023FAD"/>
    <w:rsid w:val="0002406F"/>
    <w:rsid w:val="00024C0E"/>
    <w:rsid w:val="0002526C"/>
    <w:rsid w:val="00025A91"/>
    <w:rsid w:val="00025BE4"/>
    <w:rsid w:val="0002654A"/>
    <w:rsid w:val="00026A00"/>
    <w:rsid w:val="000305F6"/>
    <w:rsid w:val="000308C3"/>
    <w:rsid w:val="0003389F"/>
    <w:rsid w:val="00034109"/>
    <w:rsid w:val="00034515"/>
    <w:rsid w:val="0003642B"/>
    <w:rsid w:val="0003643D"/>
    <w:rsid w:val="000367DB"/>
    <w:rsid w:val="00036959"/>
    <w:rsid w:val="0003789E"/>
    <w:rsid w:val="00037FC9"/>
    <w:rsid w:val="00040248"/>
    <w:rsid w:val="00040566"/>
    <w:rsid w:val="000409BE"/>
    <w:rsid w:val="00040F27"/>
    <w:rsid w:val="0004117F"/>
    <w:rsid w:val="0004131C"/>
    <w:rsid w:val="00041967"/>
    <w:rsid w:val="00041EBF"/>
    <w:rsid w:val="0004378B"/>
    <w:rsid w:val="0004394D"/>
    <w:rsid w:val="0004432C"/>
    <w:rsid w:val="0004548C"/>
    <w:rsid w:val="000459C8"/>
    <w:rsid w:val="0004621D"/>
    <w:rsid w:val="0004630D"/>
    <w:rsid w:val="00046BE8"/>
    <w:rsid w:val="00047C11"/>
    <w:rsid w:val="00050C2A"/>
    <w:rsid w:val="000512D7"/>
    <w:rsid w:val="000527DD"/>
    <w:rsid w:val="0005367C"/>
    <w:rsid w:val="00053D37"/>
    <w:rsid w:val="000545DC"/>
    <w:rsid w:val="00054F7D"/>
    <w:rsid w:val="00055F97"/>
    <w:rsid w:val="000573EF"/>
    <w:rsid w:val="00057CF4"/>
    <w:rsid w:val="0006005C"/>
    <w:rsid w:val="00062AF0"/>
    <w:rsid w:val="000632EE"/>
    <w:rsid w:val="00063A9C"/>
    <w:rsid w:val="00063E83"/>
    <w:rsid w:val="000643FF"/>
    <w:rsid w:val="00064948"/>
    <w:rsid w:val="00065BC3"/>
    <w:rsid w:val="00065DD5"/>
    <w:rsid w:val="000672AD"/>
    <w:rsid w:val="000672F2"/>
    <w:rsid w:val="00070914"/>
    <w:rsid w:val="00070B95"/>
    <w:rsid w:val="00071771"/>
    <w:rsid w:val="00071CCA"/>
    <w:rsid w:val="00071DF2"/>
    <w:rsid w:val="000723DF"/>
    <w:rsid w:val="000730DE"/>
    <w:rsid w:val="000731C7"/>
    <w:rsid w:val="00075EB2"/>
    <w:rsid w:val="000761EB"/>
    <w:rsid w:val="00076D3C"/>
    <w:rsid w:val="00076EC4"/>
    <w:rsid w:val="00080A9A"/>
    <w:rsid w:val="00082C74"/>
    <w:rsid w:val="00083C4D"/>
    <w:rsid w:val="00084367"/>
    <w:rsid w:val="00084D6F"/>
    <w:rsid w:val="00085DC6"/>
    <w:rsid w:val="0008656E"/>
    <w:rsid w:val="00086B41"/>
    <w:rsid w:val="00086FB4"/>
    <w:rsid w:val="00087109"/>
    <w:rsid w:val="00090B25"/>
    <w:rsid w:val="00090DFC"/>
    <w:rsid w:val="00091492"/>
    <w:rsid w:val="00091792"/>
    <w:rsid w:val="00093179"/>
    <w:rsid w:val="00093447"/>
    <w:rsid w:val="00093C5F"/>
    <w:rsid w:val="000942C1"/>
    <w:rsid w:val="00094B1C"/>
    <w:rsid w:val="00096252"/>
    <w:rsid w:val="00096795"/>
    <w:rsid w:val="0009719A"/>
    <w:rsid w:val="00097C9C"/>
    <w:rsid w:val="000A0660"/>
    <w:rsid w:val="000A0B52"/>
    <w:rsid w:val="000A0DFE"/>
    <w:rsid w:val="000A0E17"/>
    <w:rsid w:val="000A2371"/>
    <w:rsid w:val="000A264C"/>
    <w:rsid w:val="000A2AA2"/>
    <w:rsid w:val="000A2D9B"/>
    <w:rsid w:val="000A35A3"/>
    <w:rsid w:val="000A367D"/>
    <w:rsid w:val="000A4393"/>
    <w:rsid w:val="000A5668"/>
    <w:rsid w:val="000A5C44"/>
    <w:rsid w:val="000A6AA6"/>
    <w:rsid w:val="000A6BFF"/>
    <w:rsid w:val="000A75CC"/>
    <w:rsid w:val="000A7685"/>
    <w:rsid w:val="000B0329"/>
    <w:rsid w:val="000B066B"/>
    <w:rsid w:val="000B148E"/>
    <w:rsid w:val="000B1C79"/>
    <w:rsid w:val="000B1D96"/>
    <w:rsid w:val="000B2113"/>
    <w:rsid w:val="000B2A44"/>
    <w:rsid w:val="000B2B09"/>
    <w:rsid w:val="000B3C79"/>
    <w:rsid w:val="000B3D6F"/>
    <w:rsid w:val="000B4CFF"/>
    <w:rsid w:val="000B582E"/>
    <w:rsid w:val="000B7A9C"/>
    <w:rsid w:val="000C0B73"/>
    <w:rsid w:val="000C1737"/>
    <w:rsid w:val="000C2C1D"/>
    <w:rsid w:val="000C313D"/>
    <w:rsid w:val="000C3EE9"/>
    <w:rsid w:val="000C48B2"/>
    <w:rsid w:val="000C55A9"/>
    <w:rsid w:val="000C5938"/>
    <w:rsid w:val="000C59A7"/>
    <w:rsid w:val="000C5A80"/>
    <w:rsid w:val="000C6E7C"/>
    <w:rsid w:val="000C6EBF"/>
    <w:rsid w:val="000D0643"/>
    <w:rsid w:val="000D0A8F"/>
    <w:rsid w:val="000D0CDA"/>
    <w:rsid w:val="000D1D6F"/>
    <w:rsid w:val="000D2A73"/>
    <w:rsid w:val="000D3164"/>
    <w:rsid w:val="000D3C49"/>
    <w:rsid w:val="000D3E5B"/>
    <w:rsid w:val="000D3FA7"/>
    <w:rsid w:val="000D4958"/>
    <w:rsid w:val="000D49E0"/>
    <w:rsid w:val="000D4C74"/>
    <w:rsid w:val="000D5BBC"/>
    <w:rsid w:val="000D6077"/>
    <w:rsid w:val="000D6CA0"/>
    <w:rsid w:val="000D6CF0"/>
    <w:rsid w:val="000E0E6A"/>
    <w:rsid w:val="000E141F"/>
    <w:rsid w:val="000E143A"/>
    <w:rsid w:val="000E3E39"/>
    <w:rsid w:val="000E4363"/>
    <w:rsid w:val="000E5419"/>
    <w:rsid w:val="000E5553"/>
    <w:rsid w:val="000E5AC6"/>
    <w:rsid w:val="000E5FDE"/>
    <w:rsid w:val="000E778C"/>
    <w:rsid w:val="000F082A"/>
    <w:rsid w:val="000F1F15"/>
    <w:rsid w:val="000F231C"/>
    <w:rsid w:val="000F2677"/>
    <w:rsid w:val="000F31C3"/>
    <w:rsid w:val="000F3711"/>
    <w:rsid w:val="000F37A8"/>
    <w:rsid w:val="000F49A2"/>
    <w:rsid w:val="000F4EC7"/>
    <w:rsid w:val="000F5C63"/>
    <w:rsid w:val="000F6303"/>
    <w:rsid w:val="000F71C1"/>
    <w:rsid w:val="000F7453"/>
    <w:rsid w:val="0010083D"/>
    <w:rsid w:val="0010165C"/>
    <w:rsid w:val="001022E0"/>
    <w:rsid w:val="001026DB"/>
    <w:rsid w:val="0010283B"/>
    <w:rsid w:val="00102A80"/>
    <w:rsid w:val="001038D8"/>
    <w:rsid w:val="00103DAD"/>
    <w:rsid w:val="001041B8"/>
    <w:rsid w:val="00104E02"/>
    <w:rsid w:val="001059DD"/>
    <w:rsid w:val="00105FC1"/>
    <w:rsid w:val="0010632E"/>
    <w:rsid w:val="001074F1"/>
    <w:rsid w:val="00107B07"/>
    <w:rsid w:val="00107BF5"/>
    <w:rsid w:val="00107F8F"/>
    <w:rsid w:val="001110CD"/>
    <w:rsid w:val="001127AE"/>
    <w:rsid w:val="001128D2"/>
    <w:rsid w:val="00112D9F"/>
    <w:rsid w:val="001130B5"/>
    <w:rsid w:val="00113507"/>
    <w:rsid w:val="00113929"/>
    <w:rsid w:val="001141C8"/>
    <w:rsid w:val="00114854"/>
    <w:rsid w:val="00114EB7"/>
    <w:rsid w:val="00115666"/>
    <w:rsid w:val="00115741"/>
    <w:rsid w:val="001157D4"/>
    <w:rsid w:val="00115DD9"/>
    <w:rsid w:val="001179FA"/>
    <w:rsid w:val="0012126A"/>
    <w:rsid w:val="0012138A"/>
    <w:rsid w:val="00121FCA"/>
    <w:rsid w:val="0012223C"/>
    <w:rsid w:val="001229AD"/>
    <w:rsid w:val="00122AEB"/>
    <w:rsid w:val="00122CA5"/>
    <w:rsid w:val="0012344B"/>
    <w:rsid w:val="0012375F"/>
    <w:rsid w:val="00123F58"/>
    <w:rsid w:val="00124344"/>
    <w:rsid w:val="001250D6"/>
    <w:rsid w:val="0012589A"/>
    <w:rsid w:val="001268A5"/>
    <w:rsid w:val="0012696A"/>
    <w:rsid w:val="00126B68"/>
    <w:rsid w:val="00126C8E"/>
    <w:rsid w:val="00127607"/>
    <w:rsid w:val="00130B10"/>
    <w:rsid w:val="00130C36"/>
    <w:rsid w:val="0013120D"/>
    <w:rsid w:val="0013146D"/>
    <w:rsid w:val="0013202A"/>
    <w:rsid w:val="0013318C"/>
    <w:rsid w:val="00134F54"/>
    <w:rsid w:val="0013553E"/>
    <w:rsid w:val="001369D5"/>
    <w:rsid w:val="00137E4D"/>
    <w:rsid w:val="00140725"/>
    <w:rsid w:val="001408AB"/>
    <w:rsid w:val="00141155"/>
    <w:rsid w:val="00141840"/>
    <w:rsid w:val="00141E2B"/>
    <w:rsid w:val="00143492"/>
    <w:rsid w:val="001438EC"/>
    <w:rsid w:val="00143A70"/>
    <w:rsid w:val="00143FA2"/>
    <w:rsid w:val="00144C58"/>
    <w:rsid w:val="00145B43"/>
    <w:rsid w:val="00145D75"/>
    <w:rsid w:val="00145FB7"/>
    <w:rsid w:val="00146543"/>
    <w:rsid w:val="00146923"/>
    <w:rsid w:val="00146ED2"/>
    <w:rsid w:val="00146EF5"/>
    <w:rsid w:val="001473DC"/>
    <w:rsid w:val="001508A7"/>
    <w:rsid w:val="001510F0"/>
    <w:rsid w:val="001511EF"/>
    <w:rsid w:val="001525BF"/>
    <w:rsid w:val="001532E1"/>
    <w:rsid w:val="0015382C"/>
    <w:rsid w:val="0015408B"/>
    <w:rsid w:val="001563C0"/>
    <w:rsid w:val="001567C3"/>
    <w:rsid w:val="001572CD"/>
    <w:rsid w:val="00157FB8"/>
    <w:rsid w:val="00160348"/>
    <w:rsid w:val="00161188"/>
    <w:rsid w:val="001617DC"/>
    <w:rsid w:val="00161A91"/>
    <w:rsid w:val="00162A80"/>
    <w:rsid w:val="00163928"/>
    <w:rsid w:val="00163B02"/>
    <w:rsid w:val="00163D2D"/>
    <w:rsid w:val="001643C8"/>
    <w:rsid w:val="00164B98"/>
    <w:rsid w:val="00164CEC"/>
    <w:rsid w:val="00164F05"/>
    <w:rsid w:val="00164F52"/>
    <w:rsid w:val="001656D9"/>
    <w:rsid w:val="001667BE"/>
    <w:rsid w:val="001676C1"/>
    <w:rsid w:val="00167C78"/>
    <w:rsid w:val="00170133"/>
    <w:rsid w:val="001702B9"/>
    <w:rsid w:val="001709E4"/>
    <w:rsid w:val="00171325"/>
    <w:rsid w:val="00171381"/>
    <w:rsid w:val="00171852"/>
    <w:rsid w:val="00172253"/>
    <w:rsid w:val="00172642"/>
    <w:rsid w:val="0017352C"/>
    <w:rsid w:val="001746B0"/>
    <w:rsid w:val="00174DD5"/>
    <w:rsid w:val="001752E0"/>
    <w:rsid w:val="001755AE"/>
    <w:rsid w:val="00176A05"/>
    <w:rsid w:val="00177207"/>
    <w:rsid w:val="00177ECD"/>
    <w:rsid w:val="00180051"/>
    <w:rsid w:val="00180B74"/>
    <w:rsid w:val="0018121D"/>
    <w:rsid w:val="001816FD"/>
    <w:rsid w:val="00181855"/>
    <w:rsid w:val="00181E2A"/>
    <w:rsid w:val="00182317"/>
    <w:rsid w:val="0018299F"/>
    <w:rsid w:val="00182CAD"/>
    <w:rsid w:val="00182E5C"/>
    <w:rsid w:val="0018320D"/>
    <w:rsid w:val="001833A9"/>
    <w:rsid w:val="00183628"/>
    <w:rsid w:val="0018379C"/>
    <w:rsid w:val="00184F87"/>
    <w:rsid w:val="00184FCB"/>
    <w:rsid w:val="0018522A"/>
    <w:rsid w:val="001865C8"/>
    <w:rsid w:val="00186AA7"/>
    <w:rsid w:val="0019092C"/>
    <w:rsid w:val="00191C40"/>
    <w:rsid w:val="00191E1F"/>
    <w:rsid w:val="001923AE"/>
    <w:rsid w:val="0019243B"/>
    <w:rsid w:val="001926CD"/>
    <w:rsid w:val="001927A6"/>
    <w:rsid w:val="00193540"/>
    <w:rsid w:val="00193EF3"/>
    <w:rsid w:val="00194DEB"/>
    <w:rsid w:val="001957DC"/>
    <w:rsid w:val="00195E21"/>
    <w:rsid w:val="00196EEE"/>
    <w:rsid w:val="001A01BE"/>
    <w:rsid w:val="001A0D0B"/>
    <w:rsid w:val="001A0E38"/>
    <w:rsid w:val="001A23A7"/>
    <w:rsid w:val="001A2F08"/>
    <w:rsid w:val="001A492F"/>
    <w:rsid w:val="001A4E12"/>
    <w:rsid w:val="001A5A75"/>
    <w:rsid w:val="001A6E3E"/>
    <w:rsid w:val="001A7731"/>
    <w:rsid w:val="001A7C55"/>
    <w:rsid w:val="001A7E13"/>
    <w:rsid w:val="001B0A81"/>
    <w:rsid w:val="001B13C8"/>
    <w:rsid w:val="001B409E"/>
    <w:rsid w:val="001B4784"/>
    <w:rsid w:val="001B4867"/>
    <w:rsid w:val="001B500F"/>
    <w:rsid w:val="001B591A"/>
    <w:rsid w:val="001B5DE2"/>
    <w:rsid w:val="001B5F18"/>
    <w:rsid w:val="001B6C33"/>
    <w:rsid w:val="001C0721"/>
    <w:rsid w:val="001C0B88"/>
    <w:rsid w:val="001C1376"/>
    <w:rsid w:val="001C2A81"/>
    <w:rsid w:val="001C2D5C"/>
    <w:rsid w:val="001C30A9"/>
    <w:rsid w:val="001C3F34"/>
    <w:rsid w:val="001C4B6A"/>
    <w:rsid w:val="001C5043"/>
    <w:rsid w:val="001C54FF"/>
    <w:rsid w:val="001C6504"/>
    <w:rsid w:val="001C6870"/>
    <w:rsid w:val="001C6B4E"/>
    <w:rsid w:val="001D007E"/>
    <w:rsid w:val="001D1DA7"/>
    <w:rsid w:val="001D229D"/>
    <w:rsid w:val="001D27DD"/>
    <w:rsid w:val="001D299B"/>
    <w:rsid w:val="001D2C22"/>
    <w:rsid w:val="001D2D3D"/>
    <w:rsid w:val="001D4B35"/>
    <w:rsid w:val="001D5032"/>
    <w:rsid w:val="001D52D0"/>
    <w:rsid w:val="001D5A0F"/>
    <w:rsid w:val="001D6315"/>
    <w:rsid w:val="001D69F0"/>
    <w:rsid w:val="001D6EB5"/>
    <w:rsid w:val="001D7676"/>
    <w:rsid w:val="001D7B32"/>
    <w:rsid w:val="001E01A9"/>
    <w:rsid w:val="001E01C7"/>
    <w:rsid w:val="001E094D"/>
    <w:rsid w:val="001E1202"/>
    <w:rsid w:val="001E196B"/>
    <w:rsid w:val="001E4112"/>
    <w:rsid w:val="001E4572"/>
    <w:rsid w:val="001E49C4"/>
    <w:rsid w:val="001E57DD"/>
    <w:rsid w:val="001E5BD2"/>
    <w:rsid w:val="001E6C0B"/>
    <w:rsid w:val="001E6F97"/>
    <w:rsid w:val="001E6FF3"/>
    <w:rsid w:val="001F1227"/>
    <w:rsid w:val="001F147A"/>
    <w:rsid w:val="001F21C5"/>
    <w:rsid w:val="001F2824"/>
    <w:rsid w:val="001F321D"/>
    <w:rsid w:val="001F3538"/>
    <w:rsid w:val="001F36A7"/>
    <w:rsid w:val="001F3A77"/>
    <w:rsid w:val="001F3CDB"/>
    <w:rsid w:val="001F428F"/>
    <w:rsid w:val="001F52E6"/>
    <w:rsid w:val="002003BB"/>
    <w:rsid w:val="00201BE0"/>
    <w:rsid w:val="00203E23"/>
    <w:rsid w:val="00203E47"/>
    <w:rsid w:val="00204DB4"/>
    <w:rsid w:val="0020504D"/>
    <w:rsid w:val="00205E07"/>
    <w:rsid w:val="002065A6"/>
    <w:rsid w:val="002067CC"/>
    <w:rsid w:val="00207014"/>
    <w:rsid w:val="002103B2"/>
    <w:rsid w:val="00210D38"/>
    <w:rsid w:val="0021106A"/>
    <w:rsid w:val="00211598"/>
    <w:rsid w:val="00211AA2"/>
    <w:rsid w:val="00211AC9"/>
    <w:rsid w:val="002126DD"/>
    <w:rsid w:val="00212FA5"/>
    <w:rsid w:val="002137C6"/>
    <w:rsid w:val="00214685"/>
    <w:rsid w:val="00214771"/>
    <w:rsid w:val="00214A8A"/>
    <w:rsid w:val="00216839"/>
    <w:rsid w:val="00216F24"/>
    <w:rsid w:val="00217E25"/>
    <w:rsid w:val="00220926"/>
    <w:rsid w:val="00220B81"/>
    <w:rsid w:val="0022225D"/>
    <w:rsid w:val="002227B7"/>
    <w:rsid w:val="002238C9"/>
    <w:rsid w:val="00223B53"/>
    <w:rsid w:val="002243E8"/>
    <w:rsid w:val="00224908"/>
    <w:rsid w:val="00225D19"/>
    <w:rsid w:val="00226116"/>
    <w:rsid w:val="00226CE0"/>
    <w:rsid w:val="00230403"/>
    <w:rsid w:val="00230A2B"/>
    <w:rsid w:val="002315ED"/>
    <w:rsid w:val="002317B9"/>
    <w:rsid w:val="0023295A"/>
    <w:rsid w:val="0023354D"/>
    <w:rsid w:val="002337C7"/>
    <w:rsid w:val="00233B58"/>
    <w:rsid w:val="002340E5"/>
    <w:rsid w:val="00236B24"/>
    <w:rsid w:val="00237942"/>
    <w:rsid w:val="00240350"/>
    <w:rsid w:val="002413B5"/>
    <w:rsid w:val="002415D1"/>
    <w:rsid w:val="00241687"/>
    <w:rsid w:val="00241B63"/>
    <w:rsid w:val="00242110"/>
    <w:rsid w:val="002428FF"/>
    <w:rsid w:val="00242C59"/>
    <w:rsid w:val="00243093"/>
    <w:rsid w:val="002432B5"/>
    <w:rsid w:val="00243662"/>
    <w:rsid w:val="00244179"/>
    <w:rsid w:val="00244342"/>
    <w:rsid w:val="00244650"/>
    <w:rsid w:val="00244689"/>
    <w:rsid w:val="00244A5D"/>
    <w:rsid w:val="00245943"/>
    <w:rsid w:val="00245EF6"/>
    <w:rsid w:val="00247000"/>
    <w:rsid w:val="0025020B"/>
    <w:rsid w:val="00250C0F"/>
    <w:rsid w:val="00251219"/>
    <w:rsid w:val="00251D6A"/>
    <w:rsid w:val="00252243"/>
    <w:rsid w:val="002525A1"/>
    <w:rsid w:val="00252612"/>
    <w:rsid w:val="00252ED3"/>
    <w:rsid w:val="0025304F"/>
    <w:rsid w:val="00253EE0"/>
    <w:rsid w:val="00254CD9"/>
    <w:rsid w:val="002553EB"/>
    <w:rsid w:val="0025541E"/>
    <w:rsid w:val="00256898"/>
    <w:rsid w:val="00256ADD"/>
    <w:rsid w:val="00257343"/>
    <w:rsid w:val="00257A73"/>
    <w:rsid w:val="00257C94"/>
    <w:rsid w:val="00257FC6"/>
    <w:rsid w:val="00260063"/>
    <w:rsid w:val="0026311D"/>
    <w:rsid w:val="002633FE"/>
    <w:rsid w:val="002635D8"/>
    <w:rsid w:val="002636F5"/>
    <w:rsid w:val="00264157"/>
    <w:rsid w:val="00264A39"/>
    <w:rsid w:val="00264AE5"/>
    <w:rsid w:val="00266536"/>
    <w:rsid w:val="00267107"/>
    <w:rsid w:val="00270AF9"/>
    <w:rsid w:val="0027105D"/>
    <w:rsid w:val="00271CBA"/>
    <w:rsid w:val="0027203C"/>
    <w:rsid w:val="0027224E"/>
    <w:rsid w:val="00272393"/>
    <w:rsid w:val="0027316A"/>
    <w:rsid w:val="00273393"/>
    <w:rsid w:val="002740AE"/>
    <w:rsid w:val="00274536"/>
    <w:rsid w:val="002746B1"/>
    <w:rsid w:val="00274EFB"/>
    <w:rsid w:val="00274F4E"/>
    <w:rsid w:val="00275EB0"/>
    <w:rsid w:val="00276288"/>
    <w:rsid w:val="002770E1"/>
    <w:rsid w:val="00277855"/>
    <w:rsid w:val="00277C95"/>
    <w:rsid w:val="002806FF"/>
    <w:rsid w:val="0028191D"/>
    <w:rsid w:val="0028226F"/>
    <w:rsid w:val="00282505"/>
    <w:rsid w:val="00283217"/>
    <w:rsid w:val="002835BA"/>
    <w:rsid w:val="00283CB6"/>
    <w:rsid w:val="00286563"/>
    <w:rsid w:val="002866C8"/>
    <w:rsid w:val="0028741A"/>
    <w:rsid w:val="002878FB"/>
    <w:rsid w:val="002907AA"/>
    <w:rsid w:val="00290FFF"/>
    <w:rsid w:val="002918E6"/>
    <w:rsid w:val="002919E4"/>
    <w:rsid w:val="00291FBB"/>
    <w:rsid w:val="00292E26"/>
    <w:rsid w:val="0029443F"/>
    <w:rsid w:val="002961A7"/>
    <w:rsid w:val="00296542"/>
    <w:rsid w:val="00296F9C"/>
    <w:rsid w:val="00297FF4"/>
    <w:rsid w:val="002A2154"/>
    <w:rsid w:val="002A254E"/>
    <w:rsid w:val="002A2769"/>
    <w:rsid w:val="002A312B"/>
    <w:rsid w:val="002A34AA"/>
    <w:rsid w:val="002A3AAE"/>
    <w:rsid w:val="002A5BA7"/>
    <w:rsid w:val="002A64A9"/>
    <w:rsid w:val="002A67CB"/>
    <w:rsid w:val="002A6AD0"/>
    <w:rsid w:val="002A6ADD"/>
    <w:rsid w:val="002A7524"/>
    <w:rsid w:val="002A764C"/>
    <w:rsid w:val="002A7828"/>
    <w:rsid w:val="002A7B40"/>
    <w:rsid w:val="002B00BB"/>
    <w:rsid w:val="002B0452"/>
    <w:rsid w:val="002B0786"/>
    <w:rsid w:val="002B0FF4"/>
    <w:rsid w:val="002B1073"/>
    <w:rsid w:val="002B1642"/>
    <w:rsid w:val="002B1971"/>
    <w:rsid w:val="002B1E48"/>
    <w:rsid w:val="002B260C"/>
    <w:rsid w:val="002B333F"/>
    <w:rsid w:val="002B49DD"/>
    <w:rsid w:val="002B5314"/>
    <w:rsid w:val="002B5CCF"/>
    <w:rsid w:val="002B5DBF"/>
    <w:rsid w:val="002B5F80"/>
    <w:rsid w:val="002B63F8"/>
    <w:rsid w:val="002B7F49"/>
    <w:rsid w:val="002C08BC"/>
    <w:rsid w:val="002C0BC6"/>
    <w:rsid w:val="002C0F7B"/>
    <w:rsid w:val="002C10BA"/>
    <w:rsid w:val="002C17D4"/>
    <w:rsid w:val="002C2766"/>
    <w:rsid w:val="002C35E9"/>
    <w:rsid w:val="002C3AB8"/>
    <w:rsid w:val="002C4DCC"/>
    <w:rsid w:val="002C508C"/>
    <w:rsid w:val="002C5490"/>
    <w:rsid w:val="002C56C2"/>
    <w:rsid w:val="002C5958"/>
    <w:rsid w:val="002C7FDE"/>
    <w:rsid w:val="002D0CAB"/>
    <w:rsid w:val="002D16FA"/>
    <w:rsid w:val="002D1D15"/>
    <w:rsid w:val="002D1D36"/>
    <w:rsid w:val="002D2171"/>
    <w:rsid w:val="002D3033"/>
    <w:rsid w:val="002D3149"/>
    <w:rsid w:val="002D3325"/>
    <w:rsid w:val="002D36FB"/>
    <w:rsid w:val="002D4037"/>
    <w:rsid w:val="002D4084"/>
    <w:rsid w:val="002D4E16"/>
    <w:rsid w:val="002D5542"/>
    <w:rsid w:val="002D62F9"/>
    <w:rsid w:val="002D62FA"/>
    <w:rsid w:val="002E01ED"/>
    <w:rsid w:val="002E173A"/>
    <w:rsid w:val="002E2151"/>
    <w:rsid w:val="002E3517"/>
    <w:rsid w:val="002E4D4C"/>
    <w:rsid w:val="002E6532"/>
    <w:rsid w:val="002E6E84"/>
    <w:rsid w:val="002E7A2B"/>
    <w:rsid w:val="002E7D0A"/>
    <w:rsid w:val="002F049E"/>
    <w:rsid w:val="002F1445"/>
    <w:rsid w:val="002F19E3"/>
    <w:rsid w:val="002F1DE6"/>
    <w:rsid w:val="002F2B17"/>
    <w:rsid w:val="002F35B3"/>
    <w:rsid w:val="002F3754"/>
    <w:rsid w:val="002F3C39"/>
    <w:rsid w:val="002F4094"/>
    <w:rsid w:val="002F42A4"/>
    <w:rsid w:val="002F4467"/>
    <w:rsid w:val="002F4B85"/>
    <w:rsid w:val="002F4F12"/>
    <w:rsid w:val="002F5419"/>
    <w:rsid w:val="002F5868"/>
    <w:rsid w:val="002F5D58"/>
    <w:rsid w:val="002F645E"/>
    <w:rsid w:val="002F650A"/>
    <w:rsid w:val="002F65FD"/>
    <w:rsid w:val="002F676B"/>
    <w:rsid w:val="002F78D1"/>
    <w:rsid w:val="002F7C50"/>
    <w:rsid w:val="00300530"/>
    <w:rsid w:val="0030097E"/>
    <w:rsid w:val="00300C5A"/>
    <w:rsid w:val="00300F34"/>
    <w:rsid w:val="0030119F"/>
    <w:rsid w:val="003011A0"/>
    <w:rsid w:val="00301224"/>
    <w:rsid w:val="0030167F"/>
    <w:rsid w:val="00301F35"/>
    <w:rsid w:val="00302076"/>
    <w:rsid w:val="00302338"/>
    <w:rsid w:val="003024A2"/>
    <w:rsid w:val="00302A8E"/>
    <w:rsid w:val="003054E4"/>
    <w:rsid w:val="003059E5"/>
    <w:rsid w:val="00305E46"/>
    <w:rsid w:val="00306037"/>
    <w:rsid w:val="003072CE"/>
    <w:rsid w:val="00307483"/>
    <w:rsid w:val="00310607"/>
    <w:rsid w:val="003108CC"/>
    <w:rsid w:val="003109CF"/>
    <w:rsid w:val="00310C68"/>
    <w:rsid w:val="003116A2"/>
    <w:rsid w:val="00311886"/>
    <w:rsid w:val="00311FF9"/>
    <w:rsid w:val="003132E9"/>
    <w:rsid w:val="003135F1"/>
    <w:rsid w:val="003142FB"/>
    <w:rsid w:val="00314666"/>
    <w:rsid w:val="00316EBA"/>
    <w:rsid w:val="00320443"/>
    <w:rsid w:val="00320AEE"/>
    <w:rsid w:val="00320E12"/>
    <w:rsid w:val="00321928"/>
    <w:rsid w:val="00321981"/>
    <w:rsid w:val="0032200D"/>
    <w:rsid w:val="003223CD"/>
    <w:rsid w:val="0032285E"/>
    <w:rsid w:val="003230C1"/>
    <w:rsid w:val="00323DAE"/>
    <w:rsid w:val="00324184"/>
    <w:rsid w:val="00324DEC"/>
    <w:rsid w:val="003250BD"/>
    <w:rsid w:val="0032575C"/>
    <w:rsid w:val="00326B04"/>
    <w:rsid w:val="00326C51"/>
    <w:rsid w:val="0032734D"/>
    <w:rsid w:val="00327D41"/>
    <w:rsid w:val="003303D7"/>
    <w:rsid w:val="00330A1F"/>
    <w:rsid w:val="00330CA1"/>
    <w:rsid w:val="00331751"/>
    <w:rsid w:val="00331C0D"/>
    <w:rsid w:val="003321EE"/>
    <w:rsid w:val="003329C2"/>
    <w:rsid w:val="00333126"/>
    <w:rsid w:val="003336FF"/>
    <w:rsid w:val="00333859"/>
    <w:rsid w:val="00333B8D"/>
    <w:rsid w:val="00333D70"/>
    <w:rsid w:val="0033452F"/>
    <w:rsid w:val="00334E2B"/>
    <w:rsid w:val="00335216"/>
    <w:rsid w:val="00335415"/>
    <w:rsid w:val="003356BE"/>
    <w:rsid w:val="00335854"/>
    <w:rsid w:val="00336735"/>
    <w:rsid w:val="00336FA8"/>
    <w:rsid w:val="00337C96"/>
    <w:rsid w:val="00341815"/>
    <w:rsid w:val="003423A5"/>
    <w:rsid w:val="003428FC"/>
    <w:rsid w:val="00342B93"/>
    <w:rsid w:val="003431E9"/>
    <w:rsid w:val="003439C3"/>
    <w:rsid w:val="00343CC3"/>
    <w:rsid w:val="003442B7"/>
    <w:rsid w:val="00345543"/>
    <w:rsid w:val="0034672B"/>
    <w:rsid w:val="00347911"/>
    <w:rsid w:val="00347C40"/>
    <w:rsid w:val="003506E2"/>
    <w:rsid w:val="003507DC"/>
    <w:rsid w:val="00351319"/>
    <w:rsid w:val="0035232A"/>
    <w:rsid w:val="00352520"/>
    <w:rsid w:val="00352A92"/>
    <w:rsid w:val="00352C96"/>
    <w:rsid w:val="0035326C"/>
    <w:rsid w:val="00353303"/>
    <w:rsid w:val="00353962"/>
    <w:rsid w:val="00353FD5"/>
    <w:rsid w:val="003541AE"/>
    <w:rsid w:val="0035465A"/>
    <w:rsid w:val="003547D2"/>
    <w:rsid w:val="00356C84"/>
    <w:rsid w:val="00357F18"/>
    <w:rsid w:val="00362B2C"/>
    <w:rsid w:val="00363525"/>
    <w:rsid w:val="00363D2A"/>
    <w:rsid w:val="003641EA"/>
    <w:rsid w:val="00364A2B"/>
    <w:rsid w:val="00365297"/>
    <w:rsid w:val="003652C2"/>
    <w:rsid w:val="003659D1"/>
    <w:rsid w:val="0036729B"/>
    <w:rsid w:val="00367B3A"/>
    <w:rsid w:val="00367F97"/>
    <w:rsid w:val="003704B4"/>
    <w:rsid w:val="0037079F"/>
    <w:rsid w:val="00370937"/>
    <w:rsid w:val="00370F09"/>
    <w:rsid w:val="00371341"/>
    <w:rsid w:val="003717EA"/>
    <w:rsid w:val="003719BA"/>
    <w:rsid w:val="00372238"/>
    <w:rsid w:val="00372E10"/>
    <w:rsid w:val="003738F4"/>
    <w:rsid w:val="00373A0C"/>
    <w:rsid w:val="00374DD1"/>
    <w:rsid w:val="0037585A"/>
    <w:rsid w:val="00375C3D"/>
    <w:rsid w:val="00376A04"/>
    <w:rsid w:val="00376F15"/>
    <w:rsid w:val="003779E6"/>
    <w:rsid w:val="00377ABA"/>
    <w:rsid w:val="00377BED"/>
    <w:rsid w:val="0038119E"/>
    <w:rsid w:val="00381FCC"/>
    <w:rsid w:val="00382CDA"/>
    <w:rsid w:val="00383B18"/>
    <w:rsid w:val="00385C98"/>
    <w:rsid w:val="00386132"/>
    <w:rsid w:val="0038695A"/>
    <w:rsid w:val="00386A2E"/>
    <w:rsid w:val="00386AFD"/>
    <w:rsid w:val="00386C8E"/>
    <w:rsid w:val="0038774A"/>
    <w:rsid w:val="00387A2B"/>
    <w:rsid w:val="00390F13"/>
    <w:rsid w:val="0039149A"/>
    <w:rsid w:val="003926BE"/>
    <w:rsid w:val="00392B8C"/>
    <w:rsid w:val="0039300F"/>
    <w:rsid w:val="00393A4A"/>
    <w:rsid w:val="00394065"/>
    <w:rsid w:val="00394836"/>
    <w:rsid w:val="003951F4"/>
    <w:rsid w:val="00395985"/>
    <w:rsid w:val="00396F70"/>
    <w:rsid w:val="00397774"/>
    <w:rsid w:val="00397D2F"/>
    <w:rsid w:val="003A045B"/>
    <w:rsid w:val="003A06D4"/>
    <w:rsid w:val="003A0BA7"/>
    <w:rsid w:val="003A139D"/>
    <w:rsid w:val="003A1AFE"/>
    <w:rsid w:val="003A1E64"/>
    <w:rsid w:val="003A20BA"/>
    <w:rsid w:val="003A346D"/>
    <w:rsid w:val="003A3AB6"/>
    <w:rsid w:val="003A47C4"/>
    <w:rsid w:val="003B039C"/>
    <w:rsid w:val="003B0F05"/>
    <w:rsid w:val="003B157B"/>
    <w:rsid w:val="003B1A82"/>
    <w:rsid w:val="003B2547"/>
    <w:rsid w:val="003B2A5C"/>
    <w:rsid w:val="003B2D97"/>
    <w:rsid w:val="003B2E6E"/>
    <w:rsid w:val="003B31AD"/>
    <w:rsid w:val="003B3865"/>
    <w:rsid w:val="003B3D84"/>
    <w:rsid w:val="003B42B9"/>
    <w:rsid w:val="003B57F0"/>
    <w:rsid w:val="003B64E9"/>
    <w:rsid w:val="003B6723"/>
    <w:rsid w:val="003B7ABF"/>
    <w:rsid w:val="003B7D63"/>
    <w:rsid w:val="003B7E6D"/>
    <w:rsid w:val="003C029F"/>
    <w:rsid w:val="003C0D2C"/>
    <w:rsid w:val="003C0D85"/>
    <w:rsid w:val="003C1CB6"/>
    <w:rsid w:val="003C2328"/>
    <w:rsid w:val="003C25A0"/>
    <w:rsid w:val="003C26F7"/>
    <w:rsid w:val="003C3015"/>
    <w:rsid w:val="003C3D03"/>
    <w:rsid w:val="003C3F5E"/>
    <w:rsid w:val="003C4464"/>
    <w:rsid w:val="003C45B9"/>
    <w:rsid w:val="003C4D8C"/>
    <w:rsid w:val="003C4FEE"/>
    <w:rsid w:val="003C5F9D"/>
    <w:rsid w:val="003C7823"/>
    <w:rsid w:val="003D0086"/>
    <w:rsid w:val="003D0425"/>
    <w:rsid w:val="003D143F"/>
    <w:rsid w:val="003D17BA"/>
    <w:rsid w:val="003D1CE2"/>
    <w:rsid w:val="003D1D86"/>
    <w:rsid w:val="003D290D"/>
    <w:rsid w:val="003D2C5C"/>
    <w:rsid w:val="003D37E6"/>
    <w:rsid w:val="003D41EB"/>
    <w:rsid w:val="003D5A84"/>
    <w:rsid w:val="003D637A"/>
    <w:rsid w:val="003D7393"/>
    <w:rsid w:val="003D74B2"/>
    <w:rsid w:val="003D7CEF"/>
    <w:rsid w:val="003D7F3A"/>
    <w:rsid w:val="003E1165"/>
    <w:rsid w:val="003E1342"/>
    <w:rsid w:val="003E1B7C"/>
    <w:rsid w:val="003E1DB8"/>
    <w:rsid w:val="003E2076"/>
    <w:rsid w:val="003E2243"/>
    <w:rsid w:val="003E28A4"/>
    <w:rsid w:val="003E2FB1"/>
    <w:rsid w:val="003E30DB"/>
    <w:rsid w:val="003E3DFB"/>
    <w:rsid w:val="003E6557"/>
    <w:rsid w:val="003E6964"/>
    <w:rsid w:val="003E77E1"/>
    <w:rsid w:val="003F0970"/>
    <w:rsid w:val="003F0B02"/>
    <w:rsid w:val="003F17AD"/>
    <w:rsid w:val="003F1875"/>
    <w:rsid w:val="003F25BF"/>
    <w:rsid w:val="003F2E1D"/>
    <w:rsid w:val="003F5224"/>
    <w:rsid w:val="003F58E9"/>
    <w:rsid w:val="003F6CB8"/>
    <w:rsid w:val="003F6F36"/>
    <w:rsid w:val="003F76DE"/>
    <w:rsid w:val="003F7A3A"/>
    <w:rsid w:val="00400C6C"/>
    <w:rsid w:val="00401438"/>
    <w:rsid w:val="00401991"/>
    <w:rsid w:val="00401D94"/>
    <w:rsid w:val="00401F69"/>
    <w:rsid w:val="004022D0"/>
    <w:rsid w:val="00402502"/>
    <w:rsid w:val="004033CD"/>
    <w:rsid w:val="00403484"/>
    <w:rsid w:val="00403C85"/>
    <w:rsid w:val="00403F79"/>
    <w:rsid w:val="004045C6"/>
    <w:rsid w:val="00404CA9"/>
    <w:rsid w:val="00406289"/>
    <w:rsid w:val="00406319"/>
    <w:rsid w:val="0040685A"/>
    <w:rsid w:val="00406E0E"/>
    <w:rsid w:val="0040771B"/>
    <w:rsid w:val="00407CC6"/>
    <w:rsid w:val="0041049E"/>
    <w:rsid w:val="00410CAB"/>
    <w:rsid w:val="00410E3F"/>
    <w:rsid w:val="0041193C"/>
    <w:rsid w:val="00411B16"/>
    <w:rsid w:val="00411B86"/>
    <w:rsid w:val="00411F5D"/>
    <w:rsid w:val="004122CC"/>
    <w:rsid w:val="00413947"/>
    <w:rsid w:val="00413BE8"/>
    <w:rsid w:val="00413C6C"/>
    <w:rsid w:val="004145E9"/>
    <w:rsid w:val="00415057"/>
    <w:rsid w:val="00415417"/>
    <w:rsid w:val="00416B6C"/>
    <w:rsid w:val="00417A7D"/>
    <w:rsid w:val="00417B1D"/>
    <w:rsid w:val="00420B18"/>
    <w:rsid w:val="00421E3F"/>
    <w:rsid w:val="00422403"/>
    <w:rsid w:val="00422844"/>
    <w:rsid w:val="00423070"/>
    <w:rsid w:val="004233D3"/>
    <w:rsid w:val="00423796"/>
    <w:rsid w:val="00423C16"/>
    <w:rsid w:val="004246BC"/>
    <w:rsid w:val="004258B8"/>
    <w:rsid w:val="00425A4F"/>
    <w:rsid w:val="0042676E"/>
    <w:rsid w:val="00427FA3"/>
    <w:rsid w:val="00430A76"/>
    <w:rsid w:val="00430A99"/>
    <w:rsid w:val="00431742"/>
    <w:rsid w:val="0043223C"/>
    <w:rsid w:val="00432D39"/>
    <w:rsid w:val="004332E8"/>
    <w:rsid w:val="004337E1"/>
    <w:rsid w:val="004337F3"/>
    <w:rsid w:val="00433F6E"/>
    <w:rsid w:val="00434908"/>
    <w:rsid w:val="004350E2"/>
    <w:rsid w:val="00435EC2"/>
    <w:rsid w:val="004364A2"/>
    <w:rsid w:val="00436E5C"/>
    <w:rsid w:val="00437874"/>
    <w:rsid w:val="00437C4B"/>
    <w:rsid w:val="004406C4"/>
    <w:rsid w:val="00440C51"/>
    <w:rsid w:val="004419D0"/>
    <w:rsid w:val="00442042"/>
    <w:rsid w:val="0044270A"/>
    <w:rsid w:val="00442B25"/>
    <w:rsid w:val="00443769"/>
    <w:rsid w:val="00443DA6"/>
    <w:rsid w:val="0044438E"/>
    <w:rsid w:val="00446349"/>
    <w:rsid w:val="004477EC"/>
    <w:rsid w:val="00447FE5"/>
    <w:rsid w:val="00450186"/>
    <w:rsid w:val="00450505"/>
    <w:rsid w:val="00450B5D"/>
    <w:rsid w:val="0045128A"/>
    <w:rsid w:val="00453002"/>
    <w:rsid w:val="00454A02"/>
    <w:rsid w:val="00454FEF"/>
    <w:rsid w:val="00455066"/>
    <w:rsid w:val="00455EA0"/>
    <w:rsid w:val="00457A15"/>
    <w:rsid w:val="00457A44"/>
    <w:rsid w:val="00457F24"/>
    <w:rsid w:val="0046056B"/>
    <w:rsid w:val="004611F6"/>
    <w:rsid w:val="00461C52"/>
    <w:rsid w:val="00461DC9"/>
    <w:rsid w:val="0046227B"/>
    <w:rsid w:val="00462586"/>
    <w:rsid w:val="00462775"/>
    <w:rsid w:val="00462E8C"/>
    <w:rsid w:val="00463C46"/>
    <w:rsid w:val="00464938"/>
    <w:rsid w:val="0046506F"/>
    <w:rsid w:val="004661C2"/>
    <w:rsid w:val="004665F1"/>
    <w:rsid w:val="00466615"/>
    <w:rsid w:val="00466681"/>
    <w:rsid w:val="00466F44"/>
    <w:rsid w:val="00467C9D"/>
    <w:rsid w:val="00467DC5"/>
    <w:rsid w:val="00470640"/>
    <w:rsid w:val="00470A54"/>
    <w:rsid w:val="0047205F"/>
    <w:rsid w:val="00473415"/>
    <w:rsid w:val="0047533B"/>
    <w:rsid w:val="00475418"/>
    <w:rsid w:val="00475B08"/>
    <w:rsid w:val="004774D9"/>
    <w:rsid w:val="00480703"/>
    <w:rsid w:val="00480828"/>
    <w:rsid w:val="004808B3"/>
    <w:rsid w:val="004809A5"/>
    <w:rsid w:val="00480E69"/>
    <w:rsid w:val="0048108D"/>
    <w:rsid w:val="0048180B"/>
    <w:rsid w:val="004820EC"/>
    <w:rsid w:val="00482466"/>
    <w:rsid w:val="00482BBF"/>
    <w:rsid w:val="00484369"/>
    <w:rsid w:val="004847A1"/>
    <w:rsid w:val="00485260"/>
    <w:rsid w:val="00485FBD"/>
    <w:rsid w:val="004864E9"/>
    <w:rsid w:val="00486BE5"/>
    <w:rsid w:val="00486D04"/>
    <w:rsid w:val="00487E43"/>
    <w:rsid w:val="004914A2"/>
    <w:rsid w:val="00492D37"/>
    <w:rsid w:val="00492DDF"/>
    <w:rsid w:val="00492F63"/>
    <w:rsid w:val="0049339F"/>
    <w:rsid w:val="004951FB"/>
    <w:rsid w:val="004954D9"/>
    <w:rsid w:val="00495B6C"/>
    <w:rsid w:val="00496D89"/>
    <w:rsid w:val="004A1DA8"/>
    <w:rsid w:val="004A2D6A"/>
    <w:rsid w:val="004A2ED9"/>
    <w:rsid w:val="004A33D6"/>
    <w:rsid w:val="004A38C3"/>
    <w:rsid w:val="004A4183"/>
    <w:rsid w:val="004A495D"/>
    <w:rsid w:val="004A4C3F"/>
    <w:rsid w:val="004A4CAF"/>
    <w:rsid w:val="004A4D00"/>
    <w:rsid w:val="004A781C"/>
    <w:rsid w:val="004A7B0B"/>
    <w:rsid w:val="004B019C"/>
    <w:rsid w:val="004B01C1"/>
    <w:rsid w:val="004B01E6"/>
    <w:rsid w:val="004B3678"/>
    <w:rsid w:val="004B37D8"/>
    <w:rsid w:val="004B6241"/>
    <w:rsid w:val="004B665E"/>
    <w:rsid w:val="004C008A"/>
    <w:rsid w:val="004C07CE"/>
    <w:rsid w:val="004C0B72"/>
    <w:rsid w:val="004C15F8"/>
    <w:rsid w:val="004C1678"/>
    <w:rsid w:val="004C23BC"/>
    <w:rsid w:val="004C2E96"/>
    <w:rsid w:val="004C4787"/>
    <w:rsid w:val="004C52DE"/>
    <w:rsid w:val="004C57A0"/>
    <w:rsid w:val="004C6FE6"/>
    <w:rsid w:val="004C7612"/>
    <w:rsid w:val="004D178F"/>
    <w:rsid w:val="004D1946"/>
    <w:rsid w:val="004D19CA"/>
    <w:rsid w:val="004D1B12"/>
    <w:rsid w:val="004D29E5"/>
    <w:rsid w:val="004D3ECE"/>
    <w:rsid w:val="004D418F"/>
    <w:rsid w:val="004D41F0"/>
    <w:rsid w:val="004D4479"/>
    <w:rsid w:val="004D49C5"/>
    <w:rsid w:val="004D5F50"/>
    <w:rsid w:val="004D6ADA"/>
    <w:rsid w:val="004D74FB"/>
    <w:rsid w:val="004D7827"/>
    <w:rsid w:val="004E0148"/>
    <w:rsid w:val="004E0E4A"/>
    <w:rsid w:val="004E0EF9"/>
    <w:rsid w:val="004E14FD"/>
    <w:rsid w:val="004E2221"/>
    <w:rsid w:val="004E2515"/>
    <w:rsid w:val="004E2D08"/>
    <w:rsid w:val="004E30D9"/>
    <w:rsid w:val="004E33CE"/>
    <w:rsid w:val="004E38C2"/>
    <w:rsid w:val="004E3ECE"/>
    <w:rsid w:val="004E473D"/>
    <w:rsid w:val="004E4B26"/>
    <w:rsid w:val="004E4DF0"/>
    <w:rsid w:val="004E5F54"/>
    <w:rsid w:val="004E5F72"/>
    <w:rsid w:val="004E680F"/>
    <w:rsid w:val="004E6DE8"/>
    <w:rsid w:val="004E6FEF"/>
    <w:rsid w:val="004E708E"/>
    <w:rsid w:val="004E751E"/>
    <w:rsid w:val="004F0EEB"/>
    <w:rsid w:val="004F18E1"/>
    <w:rsid w:val="004F4276"/>
    <w:rsid w:val="004F4516"/>
    <w:rsid w:val="004F4723"/>
    <w:rsid w:val="004F5900"/>
    <w:rsid w:val="004F658F"/>
    <w:rsid w:val="00500AE5"/>
    <w:rsid w:val="00501657"/>
    <w:rsid w:val="00501A1E"/>
    <w:rsid w:val="0050317E"/>
    <w:rsid w:val="005032C5"/>
    <w:rsid w:val="005037C5"/>
    <w:rsid w:val="00505919"/>
    <w:rsid w:val="00505B9A"/>
    <w:rsid w:val="00506075"/>
    <w:rsid w:val="005062DF"/>
    <w:rsid w:val="00506832"/>
    <w:rsid w:val="005108CF"/>
    <w:rsid w:val="00511AD5"/>
    <w:rsid w:val="00512BA4"/>
    <w:rsid w:val="00512D66"/>
    <w:rsid w:val="00513FF8"/>
    <w:rsid w:val="0051435A"/>
    <w:rsid w:val="005146F6"/>
    <w:rsid w:val="00515780"/>
    <w:rsid w:val="0051697F"/>
    <w:rsid w:val="00516B26"/>
    <w:rsid w:val="00517655"/>
    <w:rsid w:val="005179C1"/>
    <w:rsid w:val="00520B2F"/>
    <w:rsid w:val="00520C10"/>
    <w:rsid w:val="00521AF0"/>
    <w:rsid w:val="00521C1F"/>
    <w:rsid w:val="005230A0"/>
    <w:rsid w:val="00523723"/>
    <w:rsid w:val="005238ED"/>
    <w:rsid w:val="00523E93"/>
    <w:rsid w:val="0052450D"/>
    <w:rsid w:val="00525C15"/>
    <w:rsid w:val="0052601F"/>
    <w:rsid w:val="00527377"/>
    <w:rsid w:val="005278F7"/>
    <w:rsid w:val="00527ACE"/>
    <w:rsid w:val="00527CC1"/>
    <w:rsid w:val="00527E9A"/>
    <w:rsid w:val="00530288"/>
    <w:rsid w:val="005304DB"/>
    <w:rsid w:val="00531220"/>
    <w:rsid w:val="0053132D"/>
    <w:rsid w:val="00531B3C"/>
    <w:rsid w:val="005322A9"/>
    <w:rsid w:val="00532466"/>
    <w:rsid w:val="00533DB9"/>
    <w:rsid w:val="00534302"/>
    <w:rsid w:val="005346DC"/>
    <w:rsid w:val="0053486A"/>
    <w:rsid w:val="00534C56"/>
    <w:rsid w:val="005353BD"/>
    <w:rsid w:val="005356CF"/>
    <w:rsid w:val="00536CE2"/>
    <w:rsid w:val="0053717B"/>
    <w:rsid w:val="0053770B"/>
    <w:rsid w:val="005411F4"/>
    <w:rsid w:val="00542118"/>
    <w:rsid w:val="005426DD"/>
    <w:rsid w:val="00542D7A"/>
    <w:rsid w:val="00543CBE"/>
    <w:rsid w:val="00543FEA"/>
    <w:rsid w:val="005472E1"/>
    <w:rsid w:val="00547BAB"/>
    <w:rsid w:val="00547FFA"/>
    <w:rsid w:val="00550637"/>
    <w:rsid w:val="005522EE"/>
    <w:rsid w:val="0055367F"/>
    <w:rsid w:val="005537F1"/>
    <w:rsid w:val="00553EC1"/>
    <w:rsid w:val="0055539E"/>
    <w:rsid w:val="0055602C"/>
    <w:rsid w:val="00556113"/>
    <w:rsid w:val="0055667E"/>
    <w:rsid w:val="00557226"/>
    <w:rsid w:val="005573D0"/>
    <w:rsid w:val="005606ED"/>
    <w:rsid w:val="00560D7F"/>
    <w:rsid w:val="00562105"/>
    <w:rsid w:val="00562694"/>
    <w:rsid w:val="005640E9"/>
    <w:rsid w:val="00564147"/>
    <w:rsid w:val="00564809"/>
    <w:rsid w:val="00564DD0"/>
    <w:rsid w:val="005659C4"/>
    <w:rsid w:val="005672B1"/>
    <w:rsid w:val="005673C9"/>
    <w:rsid w:val="00567450"/>
    <w:rsid w:val="0056755D"/>
    <w:rsid w:val="00567FA5"/>
    <w:rsid w:val="00570594"/>
    <w:rsid w:val="0057061E"/>
    <w:rsid w:val="005707D4"/>
    <w:rsid w:val="00571638"/>
    <w:rsid w:val="00573260"/>
    <w:rsid w:val="00573971"/>
    <w:rsid w:val="00573D82"/>
    <w:rsid w:val="00574875"/>
    <w:rsid w:val="00574BCC"/>
    <w:rsid w:val="00574F4F"/>
    <w:rsid w:val="00574FE9"/>
    <w:rsid w:val="00575212"/>
    <w:rsid w:val="00575F79"/>
    <w:rsid w:val="00576606"/>
    <w:rsid w:val="00576E21"/>
    <w:rsid w:val="005773FA"/>
    <w:rsid w:val="00577699"/>
    <w:rsid w:val="00577FA2"/>
    <w:rsid w:val="00580928"/>
    <w:rsid w:val="00580BB8"/>
    <w:rsid w:val="00582D24"/>
    <w:rsid w:val="00583B51"/>
    <w:rsid w:val="00583E1C"/>
    <w:rsid w:val="00584466"/>
    <w:rsid w:val="00585219"/>
    <w:rsid w:val="00585523"/>
    <w:rsid w:val="005860EB"/>
    <w:rsid w:val="005861F7"/>
    <w:rsid w:val="00586EDF"/>
    <w:rsid w:val="0058780F"/>
    <w:rsid w:val="00590B4F"/>
    <w:rsid w:val="005914D8"/>
    <w:rsid w:val="0059183F"/>
    <w:rsid w:val="00591BFF"/>
    <w:rsid w:val="00591DCD"/>
    <w:rsid w:val="005922CC"/>
    <w:rsid w:val="005924D3"/>
    <w:rsid w:val="00593857"/>
    <w:rsid w:val="00593889"/>
    <w:rsid w:val="00594377"/>
    <w:rsid w:val="0059469C"/>
    <w:rsid w:val="00595653"/>
    <w:rsid w:val="00595B23"/>
    <w:rsid w:val="00595F30"/>
    <w:rsid w:val="00596058"/>
    <w:rsid w:val="00597F74"/>
    <w:rsid w:val="00597F78"/>
    <w:rsid w:val="005A0907"/>
    <w:rsid w:val="005A0BB9"/>
    <w:rsid w:val="005A10C1"/>
    <w:rsid w:val="005A3C0E"/>
    <w:rsid w:val="005A5299"/>
    <w:rsid w:val="005A5C54"/>
    <w:rsid w:val="005A62F4"/>
    <w:rsid w:val="005A6449"/>
    <w:rsid w:val="005B0467"/>
    <w:rsid w:val="005B0AE5"/>
    <w:rsid w:val="005B104E"/>
    <w:rsid w:val="005B1DFA"/>
    <w:rsid w:val="005B2AD1"/>
    <w:rsid w:val="005B2E06"/>
    <w:rsid w:val="005B3567"/>
    <w:rsid w:val="005B4614"/>
    <w:rsid w:val="005B5835"/>
    <w:rsid w:val="005B63D3"/>
    <w:rsid w:val="005B7594"/>
    <w:rsid w:val="005B7680"/>
    <w:rsid w:val="005C0DD3"/>
    <w:rsid w:val="005C13D2"/>
    <w:rsid w:val="005C145B"/>
    <w:rsid w:val="005C15FF"/>
    <w:rsid w:val="005C2773"/>
    <w:rsid w:val="005C2AA9"/>
    <w:rsid w:val="005C31CF"/>
    <w:rsid w:val="005C334D"/>
    <w:rsid w:val="005C438D"/>
    <w:rsid w:val="005C4B21"/>
    <w:rsid w:val="005C4E97"/>
    <w:rsid w:val="005C52F7"/>
    <w:rsid w:val="005C562D"/>
    <w:rsid w:val="005C5A42"/>
    <w:rsid w:val="005C6178"/>
    <w:rsid w:val="005C6A1C"/>
    <w:rsid w:val="005C7219"/>
    <w:rsid w:val="005C7454"/>
    <w:rsid w:val="005C7A27"/>
    <w:rsid w:val="005C7D8E"/>
    <w:rsid w:val="005D03A6"/>
    <w:rsid w:val="005D25CB"/>
    <w:rsid w:val="005D28B3"/>
    <w:rsid w:val="005D3292"/>
    <w:rsid w:val="005D33B9"/>
    <w:rsid w:val="005D44AE"/>
    <w:rsid w:val="005D49DF"/>
    <w:rsid w:val="005D4E9E"/>
    <w:rsid w:val="005D56B8"/>
    <w:rsid w:val="005D581B"/>
    <w:rsid w:val="005D60DE"/>
    <w:rsid w:val="005D6D22"/>
    <w:rsid w:val="005D6D32"/>
    <w:rsid w:val="005E0887"/>
    <w:rsid w:val="005E1DB1"/>
    <w:rsid w:val="005E2673"/>
    <w:rsid w:val="005E3833"/>
    <w:rsid w:val="005E41A6"/>
    <w:rsid w:val="005E67D4"/>
    <w:rsid w:val="005E7E54"/>
    <w:rsid w:val="005F046B"/>
    <w:rsid w:val="005F09CD"/>
    <w:rsid w:val="005F0D5F"/>
    <w:rsid w:val="005F0FF8"/>
    <w:rsid w:val="005F15EE"/>
    <w:rsid w:val="005F1CD9"/>
    <w:rsid w:val="005F2DBC"/>
    <w:rsid w:val="005F410C"/>
    <w:rsid w:val="005F6811"/>
    <w:rsid w:val="0060002C"/>
    <w:rsid w:val="00600490"/>
    <w:rsid w:val="00600501"/>
    <w:rsid w:val="006008AE"/>
    <w:rsid w:val="00601C18"/>
    <w:rsid w:val="00602A51"/>
    <w:rsid w:val="00602B16"/>
    <w:rsid w:val="00602E06"/>
    <w:rsid w:val="006030EA"/>
    <w:rsid w:val="00603EEF"/>
    <w:rsid w:val="006045A6"/>
    <w:rsid w:val="006053E4"/>
    <w:rsid w:val="006058A6"/>
    <w:rsid w:val="006066CB"/>
    <w:rsid w:val="0060686E"/>
    <w:rsid w:val="006119AC"/>
    <w:rsid w:val="00612517"/>
    <w:rsid w:val="00613080"/>
    <w:rsid w:val="00613161"/>
    <w:rsid w:val="0061323C"/>
    <w:rsid w:val="006139C4"/>
    <w:rsid w:val="006143D7"/>
    <w:rsid w:val="0061456F"/>
    <w:rsid w:val="00614E47"/>
    <w:rsid w:val="00615430"/>
    <w:rsid w:val="00615659"/>
    <w:rsid w:val="006156D5"/>
    <w:rsid w:val="00615A85"/>
    <w:rsid w:val="00617371"/>
    <w:rsid w:val="00617B42"/>
    <w:rsid w:val="00620285"/>
    <w:rsid w:val="0062142F"/>
    <w:rsid w:val="00621E20"/>
    <w:rsid w:val="00621F2D"/>
    <w:rsid w:val="00621F8C"/>
    <w:rsid w:val="006231A5"/>
    <w:rsid w:val="0062333C"/>
    <w:rsid w:val="006242B7"/>
    <w:rsid w:val="00625B1E"/>
    <w:rsid w:val="00631126"/>
    <w:rsid w:val="00631456"/>
    <w:rsid w:val="00631795"/>
    <w:rsid w:val="00634006"/>
    <w:rsid w:val="006357E1"/>
    <w:rsid w:val="00635BB0"/>
    <w:rsid w:val="006363CB"/>
    <w:rsid w:val="00636E7C"/>
    <w:rsid w:val="00637D36"/>
    <w:rsid w:val="006400AC"/>
    <w:rsid w:val="006401B4"/>
    <w:rsid w:val="00640768"/>
    <w:rsid w:val="00640AC5"/>
    <w:rsid w:val="00640B22"/>
    <w:rsid w:val="0064188D"/>
    <w:rsid w:val="00642FFB"/>
    <w:rsid w:val="00643010"/>
    <w:rsid w:val="00643A61"/>
    <w:rsid w:val="00644042"/>
    <w:rsid w:val="00644981"/>
    <w:rsid w:val="00644B5E"/>
    <w:rsid w:val="00644EFD"/>
    <w:rsid w:val="00644FBA"/>
    <w:rsid w:val="0064624B"/>
    <w:rsid w:val="00646303"/>
    <w:rsid w:val="006463A1"/>
    <w:rsid w:val="006468E7"/>
    <w:rsid w:val="00646D83"/>
    <w:rsid w:val="00646E87"/>
    <w:rsid w:val="00650925"/>
    <w:rsid w:val="00651143"/>
    <w:rsid w:val="00651CB3"/>
    <w:rsid w:val="0065226C"/>
    <w:rsid w:val="00652A25"/>
    <w:rsid w:val="006539FA"/>
    <w:rsid w:val="00654B62"/>
    <w:rsid w:val="00654C3D"/>
    <w:rsid w:val="00654DF8"/>
    <w:rsid w:val="0065605A"/>
    <w:rsid w:val="006562A7"/>
    <w:rsid w:val="00656311"/>
    <w:rsid w:val="0065649C"/>
    <w:rsid w:val="006564C7"/>
    <w:rsid w:val="00656878"/>
    <w:rsid w:val="00656FD4"/>
    <w:rsid w:val="00660AE6"/>
    <w:rsid w:val="00661B0E"/>
    <w:rsid w:val="00661B43"/>
    <w:rsid w:val="006622AF"/>
    <w:rsid w:val="0066274F"/>
    <w:rsid w:val="0066488A"/>
    <w:rsid w:val="00664AE1"/>
    <w:rsid w:val="00666261"/>
    <w:rsid w:val="006673A7"/>
    <w:rsid w:val="006712E6"/>
    <w:rsid w:val="00671F1A"/>
    <w:rsid w:val="006726FF"/>
    <w:rsid w:val="00674626"/>
    <w:rsid w:val="00674700"/>
    <w:rsid w:val="006748C8"/>
    <w:rsid w:val="00675615"/>
    <w:rsid w:val="00675BD9"/>
    <w:rsid w:val="00676E80"/>
    <w:rsid w:val="00677AD8"/>
    <w:rsid w:val="0068024F"/>
    <w:rsid w:val="006802D0"/>
    <w:rsid w:val="00680872"/>
    <w:rsid w:val="00680C9A"/>
    <w:rsid w:val="00681254"/>
    <w:rsid w:val="00681536"/>
    <w:rsid w:val="006815AF"/>
    <w:rsid w:val="00681946"/>
    <w:rsid w:val="00681F89"/>
    <w:rsid w:val="0068295C"/>
    <w:rsid w:val="006829EC"/>
    <w:rsid w:val="00684418"/>
    <w:rsid w:val="006844F3"/>
    <w:rsid w:val="00684B0D"/>
    <w:rsid w:val="00685299"/>
    <w:rsid w:val="00685896"/>
    <w:rsid w:val="00685C0D"/>
    <w:rsid w:val="00685DFA"/>
    <w:rsid w:val="00686DE8"/>
    <w:rsid w:val="0068723C"/>
    <w:rsid w:val="006874C7"/>
    <w:rsid w:val="00687AF4"/>
    <w:rsid w:val="00687B7F"/>
    <w:rsid w:val="00687BB6"/>
    <w:rsid w:val="00687E12"/>
    <w:rsid w:val="00691537"/>
    <w:rsid w:val="00691979"/>
    <w:rsid w:val="006921C4"/>
    <w:rsid w:val="00692798"/>
    <w:rsid w:val="00692BE9"/>
    <w:rsid w:val="00693A30"/>
    <w:rsid w:val="00693A5E"/>
    <w:rsid w:val="00693B73"/>
    <w:rsid w:val="00694F57"/>
    <w:rsid w:val="00695D00"/>
    <w:rsid w:val="00695FD0"/>
    <w:rsid w:val="0069639B"/>
    <w:rsid w:val="00696526"/>
    <w:rsid w:val="00696565"/>
    <w:rsid w:val="00696DEE"/>
    <w:rsid w:val="00697238"/>
    <w:rsid w:val="006A09C2"/>
    <w:rsid w:val="006A0B51"/>
    <w:rsid w:val="006A10D3"/>
    <w:rsid w:val="006A12E6"/>
    <w:rsid w:val="006A15F0"/>
    <w:rsid w:val="006A1CC0"/>
    <w:rsid w:val="006A29C4"/>
    <w:rsid w:val="006A2A6E"/>
    <w:rsid w:val="006A2B82"/>
    <w:rsid w:val="006A328B"/>
    <w:rsid w:val="006A42AC"/>
    <w:rsid w:val="006A4762"/>
    <w:rsid w:val="006A4AB1"/>
    <w:rsid w:val="006A53D5"/>
    <w:rsid w:val="006A703D"/>
    <w:rsid w:val="006A768E"/>
    <w:rsid w:val="006A7D6D"/>
    <w:rsid w:val="006B1765"/>
    <w:rsid w:val="006B1E96"/>
    <w:rsid w:val="006B2A4B"/>
    <w:rsid w:val="006B2B53"/>
    <w:rsid w:val="006B3B67"/>
    <w:rsid w:val="006B449E"/>
    <w:rsid w:val="006B47B5"/>
    <w:rsid w:val="006B4966"/>
    <w:rsid w:val="006B54DE"/>
    <w:rsid w:val="006B5659"/>
    <w:rsid w:val="006B5D73"/>
    <w:rsid w:val="006B6637"/>
    <w:rsid w:val="006B7650"/>
    <w:rsid w:val="006B76EA"/>
    <w:rsid w:val="006B7798"/>
    <w:rsid w:val="006B7E8B"/>
    <w:rsid w:val="006B7FD5"/>
    <w:rsid w:val="006C096D"/>
    <w:rsid w:val="006C09EE"/>
    <w:rsid w:val="006C0F81"/>
    <w:rsid w:val="006C183E"/>
    <w:rsid w:val="006C18A0"/>
    <w:rsid w:val="006C2106"/>
    <w:rsid w:val="006C263F"/>
    <w:rsid w:val="006C2B53"/>
    <w:rsid w:val="006C4033"/>
    <w:rsid w:val="006C5422"/>
    <w:rsid w:val="006C5C38"/>
    <w:rsid w:val="006C643D"/>
    <w:rsid w:val="006C6DAD"/>
    <w:rsid w:val="006C7434"/>
    <w:rsid w:val="006D0200"/>
    <w:rsid w:val="006D1042"/>
    <w:rsid w:val="006D2311"/>
    <w:rsid w:val="006D35B8"/>
    <w:rsid w:val="006D3A41"/>
    <w:rsid w:val="006D3BB6"/>
    <w:rsid w:val="006D46F7"/>
    <w:rsid w:val="006D4A40"/>
    <w:rsid w:val="006D4DC6"/>
    <w:rsid w:val="006D6AA0"/>
    <w:rsid w:val="006D6C12"/>
    <w:rsid w:val="006D7750"/>
    <w:rsid w:val="006E08F3"/>
    <w:rsid w:val="006E0A61"/>
    <w:rsid w:val="006E0D3D"/>
    <w:rsid w:val="006E2B32"/>
    <w:rsid w:val="006E2BF4"/>
    <w:rsid w:val="006E3B9D"/>
    <w:rsid w:val="006E5149"/>
    <w:rsid w:val="006E69AA"/>
    <w:rsid w:val="006E6F66"/>
    <w:rsid w:val="006F08B6"/>
    <w:rsid w:val="006F0B28"/>
    <w:rsid w:val="006F0D9D"/>
    <w:rsid w:val="006F14DD"/>
    <w:rsid w:val="006F1FBA"/>
    <w:rsid w:val="006F20A2"/>
    <w:rsid w:val="006F247F"/>
    <w:rsid w:val="006F2616"/>
    <w:rsid w:val="006F4698"/>
    <w:rsid w:val="006F5178"/>
    <w:rsid w:val="006F5717"/>
    <w:rsid w:val="006F58CE"/>
    <w:rsid w:val="006F62CD"/>
    <w:rsid w:val="006F63B3"/>
    <w:rsid w:val="006F69C4"/>
    <w:rsid w:val="006F7704"/>
    <w:rsid w:val="006F7847"/>
    <w:rsid w:val="0070006B"/>
    <w:rsid w:val="00700CA3"/>
    <w:rsid w:val="007014A4"/>
    <w:rsid w:val="0070180D"/>
    <w:rsid w:val="00703220"/>
    <w:rsid w:val="007043F9"/>
    <w:rsid w:val="00705780"/>
    <w:rsid w:val="00705D15"/>
    <w:rsid w:val="0070676C"/>
    <w:rsid w:val="00707567"/>
    <w:rsid w:val="007111D5"/>
    <w:rsid w:val="00711308"/>
    <w:rsid w:val="00711472"/>
    <w:rsid w:val="00711826"/>
    <w:rsid w:val="00712DD0"/>
    <w:rsid w:val="007140D3"/>
    <w:rsid w:val="007143A6"/>
    <w:rsid w:val="007153AB"/>
    <w:rsid w:val="007158AA"/>
    <w:rsid w:val="00715CEB"/>
    <w:rsid w:val="00715E30"/>
    <w:rsid w:val="007162B8"/>
    <w:rsid w:val="00716429"/>
    <w:rsid w:val="00716B3A"/>
    <w:rsid w:val="0071733F"/>
    <w:rsid w:val="0071774E"/>
    <w:rsid w:val="00717993"/>
    <w:rsid w:val="00717FBB"/>
    <w:rsid w:val="007204B1"/>
    <w:rsid w:val="007204E3"/>
    <w:rsid w:val="007207D8"/>
    <w:rsid w:val="007209BD"/>
    <w:rsid w:val="00720C3B"/>
    <w:rsid w:val="0072108D"/>
    <w:rsid w:val="00721118"/>
    <w:rsid w:val="007216A5"/>
    <w:rsid w:val="00721EA5"/>
    <w:rsid w:val="00721FD0"/>
    <w:rsid w:val="00722717"/>
    <w:rsid w:val="00722F06"/>
    <w:rsid w:val="00723633"/>
    <w:rsid w:val="007243E2"/>
    <w:rsid w:val="007244DB"/>
    <w:rsid w:val="00725D0A"/>
    <w:rsid w:val="007301ED"/>
    <w:rsid w:val="007306BD"/>
    <w:rsid w:val="00730C64"/>
    <w:rsid w:val="0073239D"/>
    <w:rsid w:val="007326BB"/>
    <w:rsid w:val="007329B8"/>
    <w:rsid w:val="00733042"/>
    <w:rsid w:val="0073316B"/>
    <w:rsid w:val="00733C86"/>
    <w:rsid w:val="00733C9B"/>
    <w:rsid w:val="00734712"/>
    <w:rsid w:val="007361BC"/>
    <w:rsid w:val="00736A48"/>
    <w:rsid w:val="00737067"/>
    <w:rsid w:val="0073729E"/>
    <w:rsid w:val="00737720"/>
    <w:rsid w:val="00737AFA"/>
    <w:rsid w:val="00737B5A"/>
    <w:rsid w:val="0074075C"/>
    <w:rsid w:val="0074103A"/>
    <w:rsid w:val="007412D6"/>
    <w:rsid w:val="007413D2"/>
    <w:rsid w:val="007423A5"/>
    <w:rsid w:val="00743082"/>
    <w:rsid w:val="00743090"/>
    <w:rsid w:val="00743D4D"/>
    <w:rsid w:val="00744B23"/>
    <w:rsid w:val="0074664D"/>
    <w:rsid w:val="007501CF"/>
    <w:rsid w:val="0075145C"/>
    <w:rsid w:val="007514B4"/>
    <w:rsid w:val="007518AA"/>
    <w:rsid w:val="00751AA0"/>
    <w:rsid w:val="0075272B"/>
    <w:rsid w:val="007535EB"/>
    <w:rsid w:val="00754636"/>
    <w:rsid w:val="007549F1"/>
    <w:rsid w:val="00760198"/>
    <w:rsid w:val="007604AE"/>
    <w:rsid w:val="00760975"/>
    <w:rsid w:val="0076138F"/>
    <w:rsid w:val="00761CF4"/>
    <w:rsid w:val="007625E9"/>
    <w:rsid w:val="00762936"/>
    <w:rsid w:val="007629EC"/>
    <w:rsid w:val="00762AB6"/>
    <w:rsid w:val="00762E6A"/>
    <w:rsid w:val="007644FE"/>
    <w:rsid w:val="007645BC"/>
    <w:rsid w:val="007646C4"/>
    <w:rsid w:val="0076470F"/>
    <w:rsid w:val="00764EA1"/>
    <w:rsid w:val="00765703"/>
    <w:rsid w:val="00765FE1"/>
    <w:rsid w:val="007669BD"/>
    <w:rsid w:val="00766B0A"/>
    <w:rsid w:val="00766EEB"/>
    <w:rsid w:val="00767255"/>
    <w:rsid w:val="0077019B"/>
    <w:rsid w:val="0077123F"/>
    <w:rsid w:val="007712C1"/>
    <w:rsid w:val="00773BD7"/>
    <w:rsid w:val="00774560"/>
    <w:rsid w:val="0077459E"/>
    <w:rsid w:val="00774E22"/>
    <w:rsid w:val="00775406"/>
    <w:rsid w:val="00776031"/>
    <w:rsid w:val="007803EC"/>
    <w:rsid w:val="00780A39"/>
    <w:rsid w:val="00780D27"/>
    <w:rsid w:val="00781A75"/>
    <w:rsid w:val="00783363"/>
    <w:rsid w:val="00784FFD"/>
    <w:rsid w:val="0078792B"/>
    <w:rsid w:val="0079150C"/>
    <w:rsid w:val="0079162F"/>
    <w:rsid w:val="0079179B"/>
    <w:rsid w:val="007919F2"/>
    <w:rsid w:val="00791B2C"/>
    <w:rsid w:val="007926B3"/>
    <w:rsid w:val="00793F44"/>
    <w:rsid w:val="00793F53"/>
    <w:rsid w:val="0079512A"/>
    <w:rsid w:val="0079576B"/>
    <w:rsid w:val="007960D0"/>
    <w:rsid w:val="00796763"/>
    <w:rsid w:val="007A07BC"/>
    <w:rsid w:val="007A3062"/>
    <w:rsid w:val="007A3755"/>
    <w:rsid w:val="007A38E0"/>
    <w:rsid w:val="007A3DE1"/>
    <w:rsid w:val="007A4D62"/>
    <w:rsid w:val="007A4DCF"/>
    <w:rsid w:val="007A632A"/>
    <w:rsid w:val="007A7E57"/>
    <w:rsid w:val="007B05D5"/>
    <w:rsid w:val="007B1179"/>
    <w:rsid w:val="007B2802"/>
    <w:rsid w:val="007B4FAB"/>
    <w:rsid w:val="007B58E3"/>
    <w:rsid w:val="007B67B1"/>
    <w:rsid w:val="007B71C2"/>
    <w:rsid w:val="007B7494"/>
    <w:rsid w:val="007C0799"/>
    <w:rsid w:val="007C1FD5"/>
    <w:rsid w:val="007C224E"/>
    <w:rsid w:val="007C3A7F"/>
    <w:rsid w:val="007C3C58"/>
    <w:rsid w:val="007C3FD0"/>
    <w:rsid w:val="007C46D1"/>
    <w:rsid w:val="007C5B98"/>
    <w:rsid w:val="007C5E29"/>
    <w:rsid w:val="007C62C6"/>
    <w:rsid w:val="007C6D9B"/>
    <w:rsid w:val="007C7DFE"/>
    <w:rsid w:val="007D0B57"/>
    <w:rsid w:val="007D2864"/>
    <w:rsid w:val="007D3B8D"/>
    <w:rsid w:val="007D50EC"/>
    <w:rsid w:val="007D5207"/>
    <w:rsid w:val="007D575D"/>
    <w:rsid w:val="007D7D39"/>
    <w:rsid w:val="007E0083"/>
    <w:rsid w:val="007E0411"/>
    <w:rsid w:val="007E0513"/>
    <w:rsid w:val="007E08C8"/>
    <w:rsid w:val="007E0D03"/>
    <w:rsid w:val="007E1D6A"/>
    <w:rsid w:val="007E2660"/>
    <w:rsid w:val="007E28CF"/>
    <w:rsid w:val="007E2FA4"/>
    <w:rsid w:val="007E3562"/>
    <w:rsid w:val="007E3650"/>
    <w:rsid w:val="007E3823"/>
    <w:rsid w:val="007E4138"/>
    <w:rsid w:val="007E44B2"/>
    <w:rsid w:val="007E4F0F"/>
    <w:rsid w:val="007E5784"/>
    <w:rsid w:val="007E67E7"/>
    <w:rsid w:val="007E6B35"/>
    <w:rsid w:val="007F03A7"/>
    <w:rsid w:val="007F0F11"/>
    <w:rsid w:val="007F198D"/>
    <w:rsid w:val="007F238D"/>
    <w:rsid w:val="007F435B"/>
    <w:rsid w:val="007F5DE0"/>
    <w:rsid w:val="007F5E47"/>
    <w:rsid w:val="007F5EF2"/>
    <w:rsid w:val="007F6395"/>
    <w:rsid w:val="007F7B26"/>
    <w:rsid w:val="008005F0"/>
    <w:rsid w:val="00800D00"/>
    <w:rsid w:val="008022F7"/>
    <w:rsid w:val="00802E61"/>
    <w:rsid w:val="00803118"/>
    <w:rsid w:val="0080328D"/>
    <w:rsid w:val="008036BF"/>
    <w:rsid w:val="00804A42"/>
    <w:rsid w:val="00804C87"/>
    <w:rsid w:val="00805B9D"/>
    <w:rsid w:val="00805F63"/>
    <w:rsid w:val="00806656"/>
    <w:rsid w:val="00806C69"/>
    <w:rsid w:val="00807A1F"/>
    <w:rsid w:val="00810B68"/>
    <w:rsid w:val="00812C09"/>
    <w:rsid w:val="00814DE1"/>
    <w:rsid w:val="008154A0"/>
    <w:rsid w:val="0081692D"/>
    <w:rsid w:val="008169D1"/>
    <w:rsid w:val="00816CF1"/>
    <w:rsid w:val="00816FB8"/>
    <w:rsid w:val="008170C5"/>
    <w:rsid w:val="008178FF"/>
    <w:rsid w:val="00820422"/>
    <w:rsid w:val="0082131B"/>
    <w:rsid w:val="00821C5F"/>
    <w:rsid w:val="00821FA9"/>
    <w:rsid w:val="008248C4"/>
    <w:rsid w:val="00825E86"/>
    <w:rsid w:val="00825ECC"/>
    <w:rsid w:val="00825F3B"/>
    <w:rsid w:val="00826566"/>
    <w:rsid w:val="008265D0"/>
    <w:rsid w:val="008302F1"/>
    <w:rsid w:val="008305CF"/>
    <w:rsid w:val="00831DEC"/>
    <w:rsid w:val="008329D9"/>
    <w:rsid w:val="00832A27"/>
    <w:rsid w:val="00832B33"/>
    <w:rsid w:val="00832B9F"/>
    <w:rsid w:val="008346ED"/>
    <w:rsid w:val="00834907"/>
    <w:rsid w:val="00834A66"/>
    <w:rsid w:val="00835D3D"/>
    <w:rsid w:val="0083609F"/>
    <w:rsid w:val="008366A8"/>
    <w:rsid w:val="00836DF9"/>
    <w:rsid w:val="00841FA6"/>
    <w:rsid w:val="00842054"/>
    <w:rsid w:val="00842204"/>
    <w:rsid w:val="00844A5C"/>
    <w:rsid w:val="00844BEF"/>
    <w:rsid w:val="0084659A"/>
    <w:rsid w:val="008476DC"/>
    <w:rsid w:val="008505D8"/>
    <w:rsid w:val="00850A15"/>
    <w:rsid w:val="00850DFF"/>
    <w:rsid w:val="0085112D"/>
    <w:rsid w:val="00852144"/>
    <w:rsid w:val="00852178"/>
    <w:rsid w:val="00852B6C"/>
    <w:rsid w:val="008542D9"/>
    <w:rsid w:val="008551DC"/>
    <w:rsid w:val="0085563E"/>
    <w:rsid w:val="00855C5E"/>
    <w:rsid w:val="008565DD"/>
    <w:rsid w:val="00857C19"/>
    <w:rsid w:val="0086043A"/>
    <w:rsid w:val="00860830"/>
    <w:rsid w:val="008608F6"/>
    <w:rsid w:val="00861B6E"/>
    <w:rsid w:val="00862ECA"/>
    <w:rsid w:val="00862F73"/>
    <w:rsid w:val="00863329"/>
    <w:rsid w:val="00863F06"/>
    <w:rsid w:val="008646BC"/>
    <w:rsid w:val="00865236"/>
    <w:rsid w:val="00866886"/>
    <w:rsid w:val="00867B80"/>
    <w:rsid w:val="00871008"/>
    <w:rsid w:val="0087212E"/>
    <w:rsid w:val="00873E7C"/>
    <w:rsid w:val="00873F9D"/>
    <w:rsid w:val="008743AA"/>
    <w:rsid w:val="008754BC"/>
    <w:rsid w:val="00875DB5"/>
    <w:rsid w:val="00876EFC"/>
    <w:rsid w:val="008773FF"/>
    <w:rsid w:val="00880DEB"/>
    <w:rsid w:val="00881912"/>
    <w:rsid w:val="008826BD"/>
    <w:rsid w:val="00882D24"/>
    <w:rsid w:val="0088381F"/>
    <w:rsid w:val="0088406E"/>
    <w:rsid w:val="008840A8"/>
    <w:rsid w:val="00885165"/>
    <w:rsid w:val="008851A4"/>
    <w:rsid w:val="00885C04"/>
    <w:rsid w:val="008861B8"/>
    <w:rsid w:val="008865B9"/>
    <w:rsid w:val="00886E91"/>
    <w:rsid w:val="008874EF"/>
    <w:rsid w:val="008877EF"/>
    <w:rsid w:val="00887E24"/>
    <w:rsid w:val="008910E8"/>
    <w:rsid w:val="00891340"/>
    <w:rsid w:val="00891575"/>
    <w:rsid w:val="00891DAC"/>
    <w:rsid w:val="00891FDB"/>
    <w:rsid w:val="00892376"/>
    <w:rsid w:val="008927A8"/>
    <w:rsid w:val="00893780"/>
    <w:rsid w:val="00893A4C"/>
    <w:rsid w:val="00893B96"/>
    <w:rsid w:val="0089655E"/>
    <w:rsid w:val="00896A2E"/>
    <w:rsid w:val="00896B52"/>
    <w:rsid w:val="00896D42"/>
    <w:rsid w:val="008976A4"/>
    <w:rsid w:val="008A1B1F"/>
    <w:rsid w:val="008A1CE8"/>
    <w:rsid w:val="008A1D2A"/>
    <w:rsid w:val="008A3625"/>
    <w:rsid w:val="008A47C4"/>
    <w:rsid w:val="008A5386"/>
    <w:rsid w:val="008A55F2"/>
    <w:rsid w:val="008A5EBD"/>
    <w:rsid w:val="008A5F3F"/>
    <w:rsid w:val="008A6923"/>
    <w:rsid w:val="008A6D5C"/>
    <w:rsid w:val="008A767A"/>
    <w:rsid w:val="008A7E3D"/>
    <w:rsid w:val="008B08C1"/>
    <w:rsid w:val="008B12A6"/>
    <w:rsid w:val="008B1B32"/>
    <w:rsid w:val="008B300D"/>
    <w:rsid w:val="008B3AEA"/>
    <w:rsid w:val="008B3D16"/>
    <w:rsid w:val="008B4AE1"/>
    <w:rsid w:val="008B5A60"/>
    <w:rsid w:val="008B68D6"/>
    <w:rsid w:val="008C0858"/>
    <w:rsid w:val="008C0E70"/>
    <w:rsid w:val="008C1303"/>
    <w:rsid w:val="008C1506"/>
    <w:rsid w:val="008C195A"/>
    <w:rsid w:val="008C258C"/>
    <w:rsid w:val="008C3EB2"/>
    <w:rsid w:val="008C4E16"/>
    <w:rsid w:val="008C5973"/>
    <w:rsid w:val="008C5E40"/>
    <w:rsid w:val="008C5FA3"/>
    <w:rsid w:val="008C6038"/>
    <w:rsid w:val="008C6080"/>
    <w:rsid w:val="008C611A"/>
    <w:rsid w:val="008D1DE2"/>
    <w:rsid w:val="008D2D27"/>
    <w:rsid w:val="008D3D0A"/>
    <w:rsid w:val="008D3F66"/>
    <w:rsid w:val="008D402C"/>
    <w:rsid w:val="008D4D8C"/>
    <w:rsid w:val="008D51C1"/>
    <w:rsid w:val="008D6030"/>
    <w:rsid w:val="008E03C1"/>
    <w:rsid w:val="008E0834"/>
    <w:rsid w:val="008E098A"/>
    <w:rsid w:val="008E1CE0"/>
    <w:rsid w:val="008E2C61"/>
    <w:rsid w:val="008E3227"/>
    <w:rsid w:val="008E3550"/>
    <w:rsid w:val="008E4128"/>
    <w:rsid w:val="008E4575"/>
    <w:rsid w:val="008E46A2"/>
    <w:rsid w:val="008E5A9E"/>
    <w:rsid w:val="008E65F7"/>
    <w:rsid w:val="008E6B4A"/>
    <w:rsid w:val="008F167E"/>
    <w:rsid w:val="008F2BE2"/>
    <w:rsid w:val="008F382C"/>
    <w:rsid w:val="008F411A"/>
    <w:rsid w:val="008F4677"/>
    <w:rsid w:val="008F4782"/>
    <w:rsid w:val="008F56C2"/>
    <w:rsid w:val="008F5AB2"/>
    <w:rsid w:val="008F5CAB"/>
    <w:rsid w:val="008F72CA"/>
    <w:rsid w:val="008F7890"/>
    <w:rsid w:val="00900156"/>
    <w:rsid w:val="0090017E"/>
    <w:rsid w:val="009002FE"/>
    <w:rsid w:val="00900510"/>
    <w:rsid w:val="00900D76"/>
    <w:rsid w:val="00901DB9"/>
    <w:rsid w:val="00901EF3"/>
    <w:rsid w:val="009057A5"/>
    <w:rsid w:val="00906440"/>
    <w:rsid w:val="0090693B"/>
    <w:rsid w:val="0090745B"/>
    <w:rsid w:val="009100EE"/>
    <w:rsid w:val="009100F7"/>
    <w:rsid w:val="00910C3F"/>
    <w:rsid w:val="00911A5C"/>
    <w:rsid w:val="00911BD3"/>
    <w:rsid w:val="00912A81"/>
    <w:rsid w:val="00914293"/>
    <w:rsid w:val="009147EC"/>
    <w:rsid w:val="00914CDC"/>
    <w:rsid w:val="00914D06"/>
    <w:rsid w:val="0091591D"/>
    <w:rsid w:val="00915CB6"/>
    <w:rsid w:val="00916B48"/>
    <w:rsid w:val="009173AE"/>
    <w:rsid w:val="00920E89"/>
    <w:rsid w:val="0092106E"/>
    <w:rsid w:val="0092118D"/>
    <w:rsid w:val="0092181D"/>
    <w:rsid w:val="0092453A"/>
    <w:rsid w:val="00924C33"/>
    <w:rsid w:val="00924F61"/>
    <w:rsid w:val="00925A66"/>
    <w:rsid w:val="00926971"/>
    <w:rsid w:val="00926ACB"/>
    <w:rsid w:val="00931428"/>
    <w:rsid w:val="009331F3"/>
    <w:rsid w:val="00933BE4"/>
    <w:rsid w:val="00933FC9"/>
    <w:rsid w:val="00934C07"/>
    <w:rsid w:val="0093503C"/>
    <w:rsid w:val="009358BE"/>
    <w:rsid w:val="0093593F"/>
    <w:rsid w:val="00935B32"/>
    <w:rsid w:val="009365C0"/>
    <w:rsid w:val="00936FA1"/>
    <w:rsid w:val="00937294"/>
    <w:rsid w:val="00940A7C"/>
    <w:rsid w:val="00940AD2"/>
    <w:rsid w:val="00940F47"/>
    <w:rsid w:val="00941EE0"/>
    <w:rsid w:val="009422F2"/>
    <w:rsid w:val="009424A4"/>
    <w:rsid w:val="00942E35"/>
    <w:rsid w:val="00942E86"/>
    <w:rsid w:val="00943180"/>
    <w:rsid w:val="0094364F"/>
    <w:rsid w:val="00943B32"/>
    <w:rsid w:val="00944A83"/>
    <w:rsid w:val="00945D68"/>
    <w:rsid w:val="00945F54"/>
    <w:rsid w:val="00946CB1"/>
    <w:rsid w:val="00946D86"/>
    <w:rsid w:val="00946FCA"/>
    <w:rsid w:val="00950B18"/>
    <w:rsid w:val="00951106"/>
    <w:rsid w:val="009514DD"/>
    <w:rsid w:val="00953EDC"/>
    <w:rsid w:val="0095416E"/>
    <w:rsid w:val="009547A0"/>
    <w:rsid w:val="00954C47"/>
    <w:rsid w:val="009551B3"/>
    <w:rsid w:val="00956C12"/>
    <w:rsid w:val="00956E50"/>
    <w:rsid w:val="00956E9B"/>
    <w:rsid w:val="00957018"/>
    <w:rsid w:val="00957099"/>
    <w:rsid w:val="00960551"/>
    <w:rsid w:val="009609EB"/>
    <w:rsid w:val="00960BBB"/>
    <w:rsid w:val="009615CF"/>
    <w:rsid w:val="00962EC5"/>
    <w:rsid w:val="009630B6"/>
    <w:rsid w:val="00963785"/>
    <w:rsid w:val="00963797"/>
    <w:rsid w:val="0096450E"/>
    <w:rsid w:val="00964931"/>
    <w:rsid w:val="00965741"/>
    <w:rsid w:val="009659D0"/>
    <w:rsid w:val="009660F9"/>
    <w:rsid w:val="00966166"/>
    <w:rsid w:val="009665E9"/>
    <w:rsid w:val="0096667E"/>
    <w:rsid w:val="00966848"/>
    <w:rsid w:val="00966F6F"/>
    <w:rsid w:val="00967DF7"/>
    <w:rsid w:val="0097038E"/>
    <w:rsid w:val="00970498"/>
    <w:rsid w:val="00970B39"/>
    <w:rsid w:val="00970F98"/>
    <w:rsid w:val="009715D0"/>
    <w:rsid w:val="00971DA8"/>
    <w:rsid w:val="0097286B"/>
    <w:rsid w:val="00973089"/>
    <w:rsid w:val="00973D0B"/>
    <w:rsid w:val="0097463A"/>
    <w:rsid w:val="0097508C"/>
    <w:rsid w:val="0097553D"/>
    <w:rsid w:val="00976108"/>
    <w:rsid w:val="00977391"/>
    <w:rsid w:val="00977831"/>
    <w:rsid w:val="009779D5"/>
    <w:rsid w:val="00977D18"/>
    <w:rsid w:val="00981377"/>
    <w:rsid w:val="00981805"/>
    <w:rsid w:val="00981AD1"/>
    <w:rsid w:val="00984015"/>
    <w:rsid w:val="00984363"/>
    <w:rsid w:val="009844CD"/>
    <w:rsid w:val="00984C52"/>
    <w:rsid w:val="00984F0A"/>
    <w:rsid w:val="00985A99"/>
    <w:rsid w:val="00985DC8"/>
    <w:rsid w:val="00987A72"/>
    <w:rsid w:val="00987DF5"/>
    <w:rsid w:val="009901A5"/>
    <w:rsid w:val="009903D6"/>
    <w:rsid w:val="009904EE"/>
    <w:rsid w:val="00990F74"/>
    <w:rsid w:val="009910BE"/>
    <w:rsid w:val="00991A78"/>
    <w:rsid w:val="00992056"/>
    <w:rsid w:val="00992736"/>
    <w:rsid w:val="00992D4F"/>
    <w:rsid w:val="0099303E"/>
    <w:rsid w:val="009931AE"/>
    <w:rsid w:val="00993B0B"/>
    <w:rsid w:val="0099518D"/>
    <w:rsid w:val="009955DA"/>
    <w:rsid w:val="00995DE2"/>
    <w:rsid w:val="00996483"/>
    <w:rsid w:val="009A03E1"/>
    <w:rsid w:val="009A1C39"/>
    <w:rsid w:val="009A1DAC"/>
    <w:rsid w:val="009A1ED9"/>
    <w:rsid w:val="009A41BE"/>
    <w:rsid w:val="009A43B6"/>
    <w:rsid w:val="009A4489"/>
    <w:rsid w:val="009A5709"/>
    <w:rsid w:val="009A5901"/>
    <w:rsid w:val="009A5928"/>
    <w:rsid w:val="009A5A4A"/>
    <w:rsid w:val="009A682F"/>
    <w:rsid w:val="009B0726"/>
    <w:rsid w:val="009B116B"/>
    <w:rsid w:val="009B2383"/>
    <w:rsid w:val="009B2A03"/>
    <w:rsid w:val="009B330D"/>
    <w:rsid w:val="009B3DF9"/>
    <w:rsid w:val="009B4CB7"/>
    <w:rsid w:val="009B4E21"/>
    <w:rsid w:val="009B4EDB"/>
    <w:rsid w:val="009B54D4"/>
    <w:rsid w:val="009B59CE"/>
    <w:rsid w:val="009B616A"/>
    <w:rsid w:val="009B67CE"/>
    <w:rsid w:val="009B68CD"/>
    <w:rsid w:val="009B745F"/>
    <w:rsid w:val="009B776A"/>
    <w:rsid w:val="009C0D8F"/>
    <w:rsid w:val="009C2769"/>
    <w:rsid w:val="009C3526"/>
    <w:rsid w:val="009C3CC6"/>
    <w:rsid w:val="009C456B"/>
    <w:rsid w:val="009C45AB"/>
    <w:rsid w:val="009C4AC7"/>
    <w:rsid w:val="009C4D51"/>
    <w:rsid w:val="009C53A1"/>
    <w:rsid w:val="009C5D2F"/>
    <w:rsid w:val="009C6B2A"/>
    <w:rsid w:val="009C780B"/>
    <w:rsid w:val="009C7E40"/>
    <w:rsid w:val="009D0131"/>
    <w:rsid w:val="009D146E"/>
    <w:rsid w:val="009D171B"/>
    <w:rsid w:val="009D1847"/>
    <w:rsid w:val="009D2134"/>
    <w:rsid w:val="009D348A"/>
    <w:rsid w:val="009D38F9"/>
    <w:rsid w:val="009D41C7"/>
    <w:rsid w:val="009D483F"/>
    <w:rsid w:val="009D4B78"/>
    <w:rsid w:val="009D4DE8"/>
    <w:rsid w:val="009D54DD"/>
    <w:rsid w:val="009D5A79"/>
    <w:rsid w:val="009D5BAD"/>
    <w:rsid w:val="009D648F"/>
    <w:rsid w:val="009D7141"/>
    <w:rsid w:val="009D787D"/>
    <w:rsid w:val="009D7A9E"/>
    <w:rsid w:val="009D7CA9"/>
    <w:rsid w:val="009E090D"/>
    <w:rsid w:val="009E11D3"/>
    <w:rsid w:val="009E1366"/>
    <w:rsid w:val="009E1410"/>
    <w:rsid w:val="009E1928"/>
    <w:rsid w:val="009E1B87"/>
    <w:rsid w:val="009E1E8D"/>
    <w:rsid w:val="009E23B9"/>
    <w:rsid w:val="009E2AAB"/>
    <w:rsid w:val="009E2EBF"/>
    <w:rsid w:val="009E3B14"/>
    <w:rsid w:val="009E3F9F"/>
    <w:rsid w:val="009E423B"/>
    <w:rsid w:val="009E5962"/>
    <w:rsid w:val="009E6001"/>
    <w:rsid w:val="009E68EC"/>
    <w:rsid w:val="009E6D3F"/>
    <w:rsid w:val="009E7C4B"/>
    <w:rsid w:val="009F03D2"/>
    <w:rsid w:val="009F0B3E"/>
    <w:rsid w:val="009F0E96"/>
    <w:rsid w:val="009F186A"/>
    <w:rsid w:val="009F19FD"/>
    <w:rsid w:val="009F24AF"/>
    <w:rsid w:val="009F3651"/>
    <w:rsid w:val="009F3AD6"/>
    <w:rsid w:val="009F46AC"/>
    <w:rsid w:val="009F5BD8"/>
    <w:rsid w:val="009F6538"/>
    <w:rsid w:val="009F6674"/>
    <w:rsid w:val="009F7CEA"/>
    <w:rsid w:val="00A01915"/>
    <w:rsid w:val="00A01E29"/>
    <w:rsid w:val="00A03ED3"/>
    <w:rsid w:val="00A04628"/>
    <w:rsid w:val="00A04780"/>
    <w:rsid w:val="00A04EB3"/>
    <w:rsid w:val="00A051CE"/>
    <w:rsid w:val="00A055A8"/>
    <w:rsid w:val="00A05937"/>
    <w:rsid w:val="00A05C11"/>
    <w:rsid w:val="00A0691E"/>
    <w:rsid w:val="00A07276"/>
    <w:rsid w:val="00A10088"/>
    <w:rsid w:val="00A100AB"/>
    <w:rsid w:val="00A108CF"/>
    <w:rsid w:val="00A11258"/>
    <w:rsid w:val="00A1207B"/>
    <w:rsid w:val="00A12395"/>
    <w:rsid w:val="00A12F22"/>
    <w:rsid w:val="00A13C23"/>
    <w:rsid w:val="00A14261"/>
    <w:rsid w:val="00A142C2"/>
    <w:rsid w:val="00A14640"/>
    <w:rsid w:val="00A15F21"/>
    <w:rsid w:val="00A169A9"/>
    <w:rsid w:val="00A16DF6"/>
    <w:rsid w:val="00A20554"/>
    <w:rsid w:val="00A212A0"/>
    <w:rsid w:val="00A21AA3"/>
    <w:rsid w:val="00A21D17"/>
    <w:rsid w:val="00A22648"/>
    <w:rsid w:val="00A23D95"/>
    <w:rsid w:val="00A245ED"/>
    <w:rsid w:val="00A24779"/>
    <w:rsid w:val="00A24C67"/>
    <w:rsid w:val="00A252CB"/>
    <w:rsid w:val="00A2534B"/>
    <w:rsid w:val="00A255C7"/>
    <w:rsid w:val="00A26094"/>
    <w:rsid w:val="00A274AC"/>
    <w:rsid w:val="00A27C14"/>
    <w:rsid w:val="00A31D79"/>
    <w:rsid w:val="00A31D83"/>
    <w:rsid w:val="00A325FB"/>
    <w:rsid w:val="00A32F44"/>
    <w:rsid w:val="00A33188"/>
    <w:rsid w:val="00A335C9"/>
    <w:rsid w:val="00A33A9A"/>
    <w:rsid w:val="00A35832"/>
    <w:rsid w:val="00A37994"/>
    <w:rsid w:val="00A37A3E"/>
    <w:rsid w:val="00A4121F"/>
    <w:rsid w:val="00A41B46"/>
    <w:rsid w:val="00A42636"/>
    <w:rsid w:val="00A42A4C"/>
    <w:rsid w:val="00A4565C"/>
    <w:rsid w:val="00A45D8B"/>
    <w:rsid w:val="00A45DD6"/>
    <w:rsid w:val="00A45E88"/>
    <w:rsid w:val="00A4652B"/>
    <w:rsid w:val="00A465B5"/>
    <w:rsid w:val="00A46A5D"/>
    <w:rsid w:val="00A46D0B"/>
    <w:rsid w:val="00A47699"/>
    <w:rsid w:val="00A50EE1"/>
    <w:rsid w:val="00A5159E"/>
    <w:rsid w:val="00A52100"/>
    <w:rsid w:val="00A5310E"/>
    <w:rsid w:val="00A5320A"/>
    <w:rsid w:val="00A5321B"/>
    <w:rsid w:val="00A5404E"/>
    <w:rsid w:val="00A54531"/>
    <w:rsid w:val="00A5467F"/>
    <w:rsid w:val="00A55D65"/>
    <w:rsid w:val="00A55D78"/>
    <w:rsid w:val="00A55F99"/>
    <w:rsid w:val="00A568FD"/>
    <w:rsid w:val="00A56A10"/>
    <w:rsid w:val="00A5757F"/>
    <w:rsid w:val="00A57882"/>
    <w:rsid w:val="00A60539"/>
    <w:rsid w:val="00A617C8"/>
    <w:rsid w:val="00A638A9"/>
    <w:rsid w:val="00A63CF7"/>
    <w:rsid w:val="00A6449A"/>
    <w:rsid w:val="00A650DD"/>
    <w:rsid w:val="00A65819"/>
    <w:rsid w:val="00A66104"/>
    <w:rsid w:val="00A6746D"/>
    <w:rsid w:val="00A6768D"/>
    <w:rsid w:val="00A679D6"/>
    <w:rsid w:val="00A67C1D"/>
    <w:rsid w:val="00A70512"/>
    <w:rsid w:val="00A70590"/>
    <w:rsid w:val="00A71052"/>
    <w:rsid w:val="00A714F5"/>
    <w:rsid w:val="00A72230"/>
    <w:rsid w:val="00A72D7E"/>
    <w:rsid w:val="00A72EF2"/>
    <w:rsid w:val="00A730CE"/>
    <w:rsid w:val="00A730E4"/>
    <w:rsid w:val="00A742DF"/>
    <w:rsid w:val="00A74620"/>
    <w:rsid w:val="00A748ED"/>
    <w:rsid w:val="00A74D21"/>
    <w:rsid w:val="00A751B6"/>
    <w:rsid w:val="00A75356"/>
    <w:rsid w:val="00A804BD"/>
    <w:rsid w:val="00A808FA"/>
    <w:rsid w:val="00A81945"/>
    <w:rsid w:val="00A82F2F"/>
    <w:rsid w:val="00A837AB"/>
    <w:rsid w:val="00A83D62"/>
    <w:rsid w:val="00A847E7"/>
    <w:rsid w:val="00A84C22"/>
    <w:rsid w:val="00A85097"/>
    <w:rsid w:val="00A854C4"/>
    <w:rsid w:val="00A86328"/>
    <w:rsid w:val="00A86365"/>
    <w:rsid w:val="00A86438"/>
    <w:rsid w:val="00A8683D"/>
    <w:rsid w:val="00A86C03"/>
    <w:rsid w:val="00A87DB8"/>
    <w:rsid w:val="00A91167"/>
    <w:rsid w:val="00A91218"/>
    <w:rsid w:val="00A91A24"/>
    <w:rsid w:val="00A91B04"/>
    <w:rsid w:val="00A93453"/>
    <w:rsid w:val="00A941A2"/>
    <w:rsid w:val="00A943CC"/>
    <w:rsid w:val="00A94CC9"/>
    <w:rsid w:val="00A9581E"/>
    <w:rsid w:val="00A959DF"/>
    <w:rsid w:val="00A95D54"/>
    <w:rsid w:val="00A96420"/>
    <w:rsid w:val="00A96A41"/>
    <w:rsid w:val="00A96D07"/>
    <w:rsid w:val="00AA0245"/>
    <w:rsid w:val="00AA02FB"/>
    <w:rsid w:val="00AA056B"/>
    <w:rsid w:val="00AA08B1"/>
    <w:rsid w:val="00AA0C4B"/>
    <w:rsid w:val="00AA0DE7"/>
    <w:rsid w:val="00AA104D"/>
    <w:rsid w:val="00AA1E6E"/>
    <w:rsid w:val="00AA26AB"/>
    <w:rsid w:val="00AA2956"/>
    <w:rsid w:val="00AA2DE6"/>
    <w:rsid w:val="00AA3AAF"/>
    <w:rsid w:val="00AA3C4D"/>
    <w:rsid w:val="00AA4E8B"/>
    <w:rsid w:val="00AA5CF6"/>
    <w:rsid w:val="00AA6D56"/>
    <w:rsid w:val="00AA7363"/>
    <w:rsid w:val="00AA75F5"/>
    <w:rsid w:val="00AA78B7"/>
    <w:rsid w:val="00AA7D77"/>
    <w:rsid w:val="00AB0271"/>
    <w:rsid w:val="00AB06A0"/>
    <w:rsid w:val="00AB0B86"/>
    <w:rsid w:val="00AB0CCE"/>
    <w:rsid w:val="00AB0D5E"/>
    <w:rsid w:val="00AB0E7A"/>
    <w:rsid w:val="00AB108B"/>
    <w:rsid w:val="00AB15B3"/>
    <w:rsid w:val="00AB25F9"/>
    <w:rsid w:val="00AB2EC6"/>
    <w:rsid w:val="00AB4074"/>
    <w:rsid w:val="00AB4C34"/>
    <w:rsid w:val="00AB4C78"/>
    <w:rsid w:val="00AB68E5"/>
    <w:rsid w:val="00AB6C54"/>
    <w:rsid w:val="00AB6DF8"/>
    <w:rsid w:val="00AC1184"/>
    <w:rsid w:val="00AC1F86"/>
    <w:rsid w:val="00AC2180"/>
    <w:rsid w:val="00AC3043"/>
    <w:rsid w:val="00AC3907"/>
    <w:rsid w:val="00AC3975"/>
    <w:rsid w:val="00AC3BBF"/>
    <w:rsid w:val="00AC4078"/>
    <w:rsid w:val="00AC5D60"/>
    <w:rsid w:val="00AC66C7"/>
    <w:rsid w:val="00AC72EA"/>
    <w:rsid w:val="00AC7801"/>
    <w:rsid w:val="00AC7CBA"/>
    <w:rsid w:val="00AD0F8F"/>
    <w:rsid w:val="00AD17B8"/>
    <w:rsid w:val="00AD26F1"/>
    <w:rsid w:val="00AD40B6"/>
    <w:rsid w:val="00AD4B72"/>
    <w:rsid w:val="00AD4CD0"/>
    <w:rsid w:val="00AD59EE"/>
    <w:rsid w:val="00AD6427"/>
    <w:rsid w:val="00AD79B7"/>
    <w:rsid w:val="00AD7C26"/>
    <w:rsid w:val="00AE0583"/>
    <w:rsid w:val="00AE1047"/>
    <w:rsid w:val="00AE1284"/>
    <w:rsid w:val="00AE2CE4"/>
    <w:rsid w:val="00AE3298"/>
    <w:rsid w:val="00AE4A82"/>
    <w:rsid w:val="00AE63A2"/>
    <w:rsid w:val="00AE69C2"/>
    <w:rsid w:val="00AE6B4F"/>
    <w:rsid w:val="00AE6D40"/>
    <w:rsid w:val="00AE7E41"/>
    <w:rsid w:val="00AE7FFA"/>
    <w:rsid w:val="00AF0504"/>
    <w:rsid w:val="00AF05EC"/>
    <w:rsid w:val="00AF0CD2"/>
    <w:rsid w:val="00AF0D7C"/>
    <w:rsid w:val="00AF21BD"/>
    <w:rsid w:val="00AF2A3A"/>
    <w:rsid w:val="00AF2DD8"/>
    <w:rsid w:val="00AF35D9"/>
    <w:rsid w:val="00AF3A7D"/>
    <w:rsid w:val="00AF45D7"/>
    <w:rsid w:val="00AF4AF9"/>
    <w:rsid w:val="00AF5287"/>
    <w:rsid w:val="00AF5948"/>
    <w:rsid w:val="00AF6D00"/>
    <w:rsid w:val="00AF7ABF"/>
    <w:rsid w:val="00B01169"/>
    <w:rsid w:val="00B021D4"/>
    <w:rsid w:val="00B0364F"/>
    <w:rsid w:val="00B04393"/>
    <w:rsid w:val="00B058A4"/>
    <w:rsid w:val="00B060E9"/>
    <w:rsid w:val="00B06D88"/>
    <w:rsid w:val="00B07837"/>
    <w:rsid w:val="00B07DE7"/>
    <w:rsid w:val="00B10046"/>
    <w:rsid w:val="00B10A0D"/>
    <w:rsid w:val="00B11FC1"/>
    <w:rsid w:val="00B12592"/>
    <w:rsid w:val="00B140C0"/>
    <w:rsid w:val="00B142A5"/>
    <w:rsid w:val="00B149A2"/>
    <w:rsid w:val="00B14F4C"/>
    <w:rsid w:val="00B1501C"/>
    <w:rsid w:val="00B158EA"/>
    <w:rsid w:val="00B1617D"/>
    <w:rsid w:val="00B170C9"/>
    <w:rsid w:val="00B17226"/>
    <w:rsid w:val="00B1764A"/>
    <w:rsid w:val="00B17F1A"/>
    <w:rsid w:val="00B21465"/>
    <w:rsid w:val="00B2165E"/>
    <w:rsid w:val="00B21983"/>
    <w:rsid w:val="00B219EA"/>
    <w:rsid w:val="00B21B47"/>
    <w:rsid w:val="00B2307C"/>
    <w:rsid w:val="00B23EB6"/>
    <w:rsid w:val="00B24201"/>
    <w:rsid w:val="00B24C4A"/>
    <w:rsid w:val="00B25A6A"/>
    <w:rsid w:val="00B25DFE"/>
    <w:rsid w:val="00B25F9B"/>
    <w:rsid w:val="00B2782A"/>
    <w:rsid w:val="00B315B3"/>
    <w:rsid w:val="00B3254A"/>
    <w:rsid w:val="00B32B65"/>
    <w:rsid w:val="00B341A1"/>
    <w:rsid w:val="00B34AE7"/>
    <w:rsid w:val="00B34BED"/>
    <w:rsid w:val="00B34C46"/>
    <w:rsid w:val="00B35B08"/>
    <w:rsid w:val="00B36B39"/>
    <w:rsid w:val="00B37C6B"/>
    <w:rsid w:val="00B37F62"/>
    <w:rsid w:val="00B40906"/>
    <w:rsid w:val="00B410CE"/>
    <w:rsid w:val="00B432BD"/>
    <w:rsid w:val="00B43461"/>
    <w:rsid w:val="00B44497"/>
    <w:rsid w:val="00B44906"/>
    <w:rsid w:val="00B45935"/>
    <w:rsid w:val="00B4649D"/>
    <w:rsid w:val="00B46B38"/>
    <w:rsid w:val="00B47551"/>
    <w:rsid w:val="00B4766A"/>
    <w:rsid w:val="00B5098D"/>
    <w:rsid w:val="00B50B16"/>
    <w:rsid w:val="00B51B43"/>
    <w:rsid w:val="00B51B8F"/>
    <w:rsid w:val="00B53548"/>
    <w:rsid w:val="00B539B6"/>
    <w:rsid w:val="00B53E0D"/>
    <w:rsid w:val="00B54F05"/>
    <w:rsid w:val="00B56CEC"/>
    <w:rsid w:val="00B56F48"/>
    <w:rsid w:val="00B57C43"/>
    <w:rsid w:val="00B60B24"/>
    <w:rsid w:val="00B61244"/>
    <w:rsid w:val="00B612BB"/>
    <w:rsid w:val="00B61ADD"/>
    <w:rsid w:val="00B61EDF"/>
    <w:rsid w:val="00B6203C"/>
    <w:rsid w:val="00B62104"/>
    <w:rsid w:val="00B6316B"/>
    <w:rsid w:val="00B636A0"/>
    <w:rsid w:val="00B65151"/>
    <w:rsid w:val="00B65969"/>
    <w:rsid w:val="00B659AC"/>
    <w:rsid w:val="00B66D89"/>
    <w:rsid w:val="00B67DDF"/>
    <w:rsid w:val="00B70469"/>
    <w:rsid w:val="00B7046E"/>
    <w:rsid w:val="00B70495"/>
    <w:rsid w:val="00B7078F"/>
    <w:rsid w:val="00B70D70"/>
    <w:rsid w:val="00B713E5"/>
    <w:rsid w:val="00B71696"/>
    <w:rsid w:val="00B72D5F"/>
    <w:rsid w:val="00B72EEF"/>
    <w:rsid w:val="00B73364"/>
    <w:rsid w:val="00B73E83"/>
    <w:rsid w:val="00B75B96"/>
    <w:rsid w:val="00B75EE5"/>
    <w:rsid w:val="00B76101"/>
    <w:rsid w:val="00B76266"/>
    <w:rsid w:val="00B765F5"/>
    <w:rsid w:val="00B77EDA"/>
    <w:rsid w:val="00B8165F"/>
    <w:rsid w:val="00B8210C"/>
    <w:rsid w:val="00B8254C"/>
    <w:rsid w:val="00B83654"/>
    <w:rsid w:val="00B84449"/>
    <w:rsid w:val="00B85685"/>
    <w:rsid w:val="00B8758A"/>
    <w:rsid w:val="00B903D6"/>
    <w:rsid w:val="00B907D7"/>
    <w:rsid w:val="00B90D7F"/>
    <w:rsid w:val="00B91973"/>
    <w:rsid w:val="00B91DF7"/>
    <w:rsid w:val="00B9226F"/>
    <w:rsid w:val="00B9257B"/>
    <w:rsid w:val="00B9290B"/>
    <w:rsid w:val="00B92BC1"/>
    <w:rsid w:val="00B93834"/>
    <w:rsid w:val="00B95133"/>
    <w:rsid w:val="00B96C77"/>
    <w:rsid w:val="00B96CCA"/>
    <w:rsid w:val="00BA02FD"/>
    <w:rsid w:val="00BA2042"/>
    <w:rsid w:val="00BA20A7"/>
    <w:rsid w:val="00BA2478"/>
    <w:rsid w:val="00BA4D17"/>
    <w:rsid w:val="00BA5099"/>
    <w:rsid w:val="00BA5CA9"/>
    <w:rsid w:val="00BA7A73"/>
    <w:rsid w:val="00BB088B"/>
    <w:rsid w:val="00BB0A08"/>
    <w:rsid w:val="00BB1748"/>
    <w:rsid w:val="00BB28A8"/>
    <w:rsid w:val="00BB3443"/>
    <w:rsid w:val="00BB39C1"/>
    <w:rsid w:val="00BB4A23"/>
    <w:rsid w:val="00BB5D37"/>
    <w:rsid w:val="00BB76A7"/>
    <w:rsid w:val="00BB7F20"/>
    <w:rsid w:val="00BC13A2"/>
    <w:rsid w:val="00BC1716"/>
    <w:rsid w:val="00BC2096"/>
    <w:rsid w:val="00BC283F"/>
    <w:rsid w:val="00BC35F4"/>
    <w:rsid w:val="00BC3E28"/>
    <w:rsid w:val="00BC4196"/>
    <w:rsid w:val="00BC4795"/>
    <w:rsid w:val="00BC521D"/>
    <w:rsid w:val="00BC5AAA"/>
    <w:rsid w:val="00BC5D7A"/>
    <w:rsid w:val="00BC6004"/>
    <w:rsid w:val="00BC61C0"/>
    <w:rsid w:val="00BC69EC"/>
    <w:rsid w:val="00BC70E1"/>
    <w:rsid w:val="00BD0BC0"/>
    <w:rsid w:val="00BD0FB8"/>
    <w:rsid w:val="00BD22FB"/>
    <w:rsid w:val="00BD3679"/>
    <w:rsid w:val="00BD3A8B"/>
    <w:rsid w:val="00BD4F62"/>
    <w:rsid w:val="00BD6AAE"/>
    <w:rsid w:val="00BD6C8D"/>
    <w:rsid w:val="00BD704F"/>
    <w:rsid w:val="00BD756C"/>
    <w:rsid w:val="00BD758B"/>
    <w:rsid w:val="00BD7764"/>
    <w:rsid w:val="00BD7F9C"/>
    <w:rsid w:val="00BE0CD1"/>
    <w:rsid w:val="00BE1378"/>
    <w:rsid w:val="00BE1B0D"/>
    <w:rsid w:val="00BE2B0E"/>
    <w:rsid w:val="00BE2E17"/>
    <w:rsid w:val="00BE37D5"/>
    <w:rsid w:val="00BE5673"/>
    <w:rsid w:val="00BE56D8"/>
    <w:rsid w:val="00BE57BD"/>
    <w:rsid w:val="00BE5EE1"/>
    <w:rsid w:val="00BE64D5"/>
    <w:rsid w:val="00BE6BED"/>
    <w:rsid w:val="00BF03F3"/>
    <w:rsid w:val="00BF1DBC"/>
    <w:rsid w:val="00BF29E1"/>
    <w:rsid w:val="00BF3F7C"/>
    <w:rsid w:val="00BF4604"/>
    <w:rsid w:val="00BF4F32"/>
    <w:rsid w:val="00BF522B"/>
    <w:rsid w:val="00BF60DE"/>
    <w:rsid w:val="00BF6381"/>
    <w:rsid w:val="00BF7413"/>
    <w:rsid w:val="00C0023E"/>
    <w:rsid w:val="00C00AD0"/>
    <w:rsid w:val="00C01179"/>
    <w:rsid w:val="00C01345"/>
    <w:rsid w:val="00C03947"/>
    <w:rsid w:val="00C03BAB"/>
    <w:rsid w:val="00C03BEA"/>
    <w:rsid w:val="00C03FF5"/>
    <w:rsid w:val="00C0442C"/>
    <w:rsid w:val="00C05996"/>
    <w:rsid w:val="00C0617F"/>
    <w:rsid w:val="00C072CE"/>
    <w:rsid w:val="00C07314"/>
    <w:rsid w:val="00C074C0"/>
    <w:rsid w:val="00C0768F"/>
    <w:rsid w:val="00C07E0F"/>
    <w:rsid w:val="00C108ED"/>
    <w:rsid w:val="00C10C02"/>
    <w:rsid w:val="00C12047"/>
    <w:rsid w:val="00C135B9"/>
    <w:rsid w:val="00C13F6B"/>
    <w:rsid w:val="00C147F7"/>
    <w:rsid w:val="00C14835"/>
    <w:rsid w:val="00C1490F"/>
    <w:rsid w:val="00C149A5"/>
    <w:rsid w:val="00C14E9F"/>
    <w:rsid w:val="00C154AF"/>
    <w:rsid w:val="00C15B8C"/>
    <w:rsid w:val="00C1680B"/>
    <w:rsid w:val="00C17C90"/>
    <w:rsid w:val="00C20248"/>
    <w:rsid w:val="00C20E40"/>
    <w:rsid w:val="00C21E46"/>
    <w:rsid w:val="00C228E4"/>
    <w:rsid w:val="00C23538"/>
    <w:rsid w:val="00C238D6"/>
    <w:rsid w:val="00C23D5E"/>
    <w:rsid w:val="00C241ED"/>
    <w:rsid w:val="00C247E2"/>
    <w:rsid w:val="00C24B2B"/>
    <w:rsid w:val="00C2539C"/>
    <w:rsid w:val="00C25C71"/>
    <w:rsid w:val="00C26C05"/>
    <w:rsid w:val="00C30AA5"/>
    <w:rsid w:val="00C316D4"/>
    <w:rsid w:val="00C319DE"/>
    <w:rsid w:val="00C326F8"/>
    <w:rsid w:val="00C32A1D"/>
    <w:rsid w:val="00C351AC"/>
    <w:rsid w:val="00C353C1"/>
    <w:rsid w:val="00C35BE0"/>
    <w:rsid w:val="00C367B1"/>
    <w:rsid w:val="00C379BB"/>
    <w:rsid w:val="00C37C37"/>
    <w:rsid w:val="00C40D35"/>
    <w:rsid w:val="00C41039"/>
    <w:rsid w:val="00C41A9C"/>
    <w:rsid w:val="00C4257A"/>
    <w:rsid w:val="00C42C5B"/>
    <w:rsid w:val="00C436AE"/>
    <w:rsid w:val="00C437B0"/>
    <w:rsid w:val="00C4382F"/>
    <w:rsid w:val="00C43888"/>
    <w:rsid w:val="00C43D19"/>
    <w:rsid w:val="00C43D5E"/>
    <w:rsid w:val="00C46E28"/>
    <w:rsid w:val="00C4704F"/>
    <w:rsid w:val="00C508A6"/>
    <w:rsid w:val="00C50932"/>
    <w:rsid w:val="00C50ECE"/>
    <w:rsid w:val="00C51E97"/>
    <w:rsid w:val="00C53F41"/>
    <w:rsid w:val="00C54056"/>
    <w:rsid w:val="00C54699"/>
    <w:rsid w:val="00C54728"/>
    <w:rsid w:val="00C547C5"/>
    <w:rsid w:val="00C54B22"/>
    <w:rsid w:val="00C556FF"/>
    <w:rsid w:val="00C56A43"/>
    <w:rsid w:val="00C6229A"/>
    <w:rsid w:val="00C6282D"/>
    <w:rsid w:val="00C631CE"/>
    <w:rsid w:val="00C63657"/>
    <w:rsid w:val="00C639B2"/>
    <w:rsid w:val="00C63C00"/>
    <w:rsid w:val="00C64196"/>
    <w:rsid w:val="00C6431C"/>
    <w:rsid w:val="00C64614"/>
    <w:rsid w:val="00C64F11"/>
    <w:rsid w:val="00C659F5"/>
    <w:rsid w:val="00C665DE"/>
    <w:rsid w:val="00C668DB"/>
    <w:rsid w:val="00C66B5F"/>
    <w:rsid w:val="00C670D2"/>
    <w:rsid w:val="00C6791E"/>
    <w:rsid w:val="00C67998"/>
    <w:rsid w:val="00C67C3B"/>
    <w:rsid w:val="00C70079"/>
    <w:rsid w:val="00C704F7"/>
    <w:rsid w:val="00C70763"/>
    <w:rsid w:val="00C70C08"/>
    <w:rsid w:val="00C71875"/>
    <w:rsid w:val="00C71F22"/>
    <w:rsid w:val="00C72504"/>
    <w:rsid w:val="00C72A43"/>
    <w:rsid w:val="00C72FE8"/>
    <w:rsid w:val="00C73187"/>
    <w:rsid w:val="00C73525"/>
    <w:rsid w:val="00C7363A"/>
    <w:rsid w:val="00C73782"/>
    <w:rsid w:val="00C74B7A"/>
    <w:rsid w:val="00C74B9B"/>
    <w:rsid w:val="00C76F60"/>
    <w:rsid w:val="00C7717F"/>
    <w:rsid w:val="00C80609"/>
    <w:rsid w:val="00C8071E"/>
    <w:rsid w:val="00C81554"/>
    <w:rsid w:val="00C81BD6"/>
    <w:rsid w:val="00C82D0B"/>
    <w:rsid w:val="00C84349"/>
    <w:rsid w:val="00C845B0"/>
    <w:rsid w:val="00C84651"/>
    <w:rsid w:val="00C85214"/>
    <w:rsid w:val="00C856B5"/>
    <w:rsid w:val="00C86074"/>
    <w:rsid w:val="00C864DE"/>
    <w:rsid w:val="00C86676"/>
    <w:rsid w:val="00C873C0"/>
    <w:rsid w:val="00C87A5F"/>
    <w:rsid w:val="00C9063C"/>
    <w:rsid w:val="00C906E8"/>
    <w:rsid w:val="00C9086C"/>
    <w:rsid w:val="00C90D14"/>
    <w:rsid w:val="00C9194F"/>
    <w:rsid w:val="00C923D3"/>
    <w:rsid w:val="00C9251D"/>
    <w:rsid w:val="00C92622"/>
    <w:rsid w:val="00C927A0"/>
    <w:rsid w:val="00C934AF"/>
    <w:rsid w:val="00C95894"/>
    <w:rsid w:val="00C96874"/>
    <w:rsid w:val="00C96D2E"/>
    <w:rsid w:val="00CA041B"/>
    <w:rsid w:val="00CA0F21"/>
    <w:rsid w:val="00CA0F40"/>
    <w:rsid w:val="00CA1AE0"/>
    <w:rsid w:val="00CA25C2"/>
    <w:rsid w:val="00CA2860"/>
    <w:rsid w:val="00CA28FA"/>
    <w:rsid w:val="00CA2AD8"/>
    <w:rsid w:val="00CA3B5A"/>
    <w:rsid w:val="00CA3D93"/>
    <w:rsid w:val="00CA42EA"/>
    <w:rsid w:val="00CA4A12"/>
    <w:rsid w:val="00CA4B7C"/>
    <w:rsid w:val="00CA6281"/>
    <w:rsid w:val="00CA6945"/>
    <w:rsid w:val="00CA6F31"/>
    <w:rsid w:val="00CA7A23"/>
    <w:rsid w:val="00CA7BA1"/>
    <w:rsid w:val="00CB0198"/>
    <w:rsid w:val="00CB0596"/>
    <w:rsid w:val="00CB17AC"/>
    <w:rsid w:val="00CB1CF3"/>
    <w:rsid w:val="00CB25C3"/>
    <w:rsid w:val="00CB360C"/>
    <w:rsid w:val="00CB3A0D"/>
    <w:rsid w:val="00CB3B02"/>
    <w:rsid w:val="00CB4C84"/>
    <w:rsid w:val="00CB4D50"/>
    <w:rsid w:val="00CB577F"/>
    <w:rsid w:val="00CB5860"/>
    <w:rsid w:val="00CB5E27"/>
    <w:rsid w:val="00CB6F24"/>
    <w:rsid w:val="00CB708B"/>
    <w:rsid w:val="00CB72C1"/>
    <w:rsid w:val="00CB73FD"/>
    <w:rsid w:val="00CB7500"/>
    <w:rsid w:val="00CB7874"/>
    <w:rsid w:val="00CB7E20"/>
    <w:rsid w:val="00CC06A8"/>
    <w:rsid w:val="00CC0939"/>
    <w:rsid w:val="00CC0F60"/>
    <w:rsid w:val="00CC1135"/>
    <w:rsid w:val="00CC45A1"/>
    <w:rsid w:val="00CC5200"/>
    <w:rsid w:val="00CC52E3"/>
    <w:rsid w:val="00CC6049"/>
    <w:rsid w:val="00CC691D"/>
    <w:rsid w:val="00CC6CC6"/>
    <w:rsid w:val="00CC6D3A"/>
    <w:rsid w:val="00CD030E"/>
    <w:rsid w:val="00CD0C26"/>
    <w:rsid w:val="00CD1365"/>
    <w:rsid w:val="00CD1727"/>
    <w:rsid w:val="00CD174F"/>
    <w:rsid w:val="00CD1954"/>
    <w:rsid w:val="00CD1F26"/>
    <w:rsid w:val="00CD2B50"/>
    <w:rsid w:val="00CD5553"/>
    <w:rsid w:val="00CD6BCD"/>
    <w:rsid w:val="00CD6EBB"/>
    <w:rsid w:val="00CD750E"/>
    <w:rsid w:val="00CD7608"/>
    <w:rsid w:val="00CD7CD3"/>
    <w:rsid w:val="00CE02B7"/>
    <w:rsid w:val="00CE05E8"/>
    <w:rsid w:val="00CE2479"/>
    <w:rsid w:val="00CE2659"/>
    <w:rsid w:val="00CE26CB"/>
    <w:rsid w:val="00CE36ED"/>
    <w:rsid w:val="00CE39A3"/>
    <w:rsid w:val="00CE4386"/>
    <w:rsid w:val="00CE4D66"/>
    <w:rsid w:val="00CE5B25"/>
    <w:rsid w:val="00CE6EDF"/>
    <w:rsid w:val="00CE7264"/>
    <w:rsid w:val="00CE7BA6"/>
    <w:rsid w:val="00CF02D2"/>
    <w:rsid w:val="00CF08A7"/>
    <w:rsid w:val="00CF13D9"/>
    <w:rsid w:val="00CF25FF"/>
    <w:rsid w:val="00CF268E"/>
    <w:rsid w:val="00CF2A66"/>
    <w:rsid w:val="00CF31F5"/>
    <w:rsid w:val="00CF3294"/>
    <w:rsid w:val="00CF3F2A"/>
    <w:rsid w:val="00CF55E1"/>
    <w:rsid w:val="00CF5887"/>
    <w:rsid w:val="00CF6471"/>
    <w:rsid w:val="00CF6A2D"/>
    <w:rsid w:val="00CF6B80"/>
    <w:rsid w:val="00CF6CA6"/>
    <w:rsid w:val="00CF71B9"/>
    <w:rsid w:val="00CF7A57"/>
    <w:rsid w:val="00D00D15"/>
    <w:rsid w:val="00D015F7"/>
    <w:rsid w:val="00D01AE7"/>
    <w:rsid w:val="00D02869"/>
    <w:rsid w:val="00D028C6"/>
    <w:rsid w:val="00D029CF"/>
    <w:rsid w:val="00D02B50"/>
    <w:rsid w:val="00D02CAD"/>
    <w:rsid w:val="00D04D5B"/>
    <w:rsid w:val="00D05A74"/>
    <w:rsid w:val="00D065B5"/>
    <w:rsid w:val="00D0699E"/>
    <w:rsid w:val="00D06EC0"/>
    <w:rsid w:val="00D06EF0"/>
    <w:rsid w:val="00D07083"/>
    <w:rsid w:val="00D11D61"/>
    <w:rsid w:val="00D12C1F"/>
    <w:rsid w:val="00D12E8E"/>
    <w:rsid w:val="00D12E9D"/>
    <w:rsid w:val="00D12F23"/>
    <w:rsid w:val="00D1308C"/>
    <w:rsid w:val="00D131C9"/>
    <w:rsid w:val="00D13A40"/>
    <w:rsid w:val="00D14558"/>
    <w:rsid w:val="00D158FE"/>
    <w:rsid w:val="00D1632E"/>
    <w:rsid w:val="00D1654F"/>
    <w:rsid w:val="00D170E5"/>
    <w:rsid w:val="00D171E7"/>
    <w:rsid w:val="00D1789C"/>
    <w:rsid w:val="00D20E67"/>
    <w:rsid w:val="00D218C1"/>
    <w:rsid w:val="00D21E5F"/>
    <w:rsid w:val="00D220AF"/>
    <w:rsid w:val="00D223C4"/>
    <w:rsid w:val="00D23A7E"/>
    <w:rsid w:val="00D2443E"/>
    <w:rsid w:val="00D25372"/>
    <w:rsid w:val="00D25C65"/>
    <w:rsid w:val="00D25F8C"/>
    <w:rsid w:val="00D26D53"/>
    <w:rsid w:val="00D27839"/>
    <w:rsid w:val="00D27939"/>
    <w:rsid w:val="00D304C9"/>
    <w:rsid w:val="00D30595"/>
    <w:rsid w:val="00D30DB5"/>
    <w:rsid w:val="00D32399"/>
    <w:rsid w:val="00D330E1"/>
    <w:rsid w:val="00D33810"/>
    <w:rsid w:val="00D33A96"/>
    <w:rsid w:val="00D3581C"/>
    <w:rsid w:val="00D3583E"/>
    <w:rsid w:val="00D35B76"/>
    <w:rsid w:val="00D35C1E"/>
    <w:rsid w:val="00D40014"/>
    <w:rsid w:val="00D408D5"/>
    <w:rsid w:val="00D4157A"/>
    <w:rsid w:val="00D433EA"/>
    <w:rsid w:val="00D43642"/>
    <w:rsid w:val="00D43A07"/>
    <w:rsid w:val="00D4406E"/>
    <w:rsid w:val="00D455B2"/>
    <w:rsid w:val="00D45AC2"/>
    <w:rsid w:val="00D45B6A"/>
    <w:rsid w:val="00D45C1B"/>
    <w:rsid w:val="00D46871"/>
    <w:rsid w:val="00D47053"/>
    <w:rsid w:val="00D475B5"/>
    <w:rsid w:val="00D476BE"/>
    <w:rsid w:val="00D47B7C"/>
    <w:rsid w:val="00D500E5"/>
    <w:rsid w:val="00D51D48"/>
    <w:rsid w:val="00D52604"/>
    <w:rsid w:val="00D52854"/>
    <w:rsid w:val="00D52CCC"/>
    <w:rsid w:val="00D5364A"/>
    <w:rsid w:val="00D53D7D"/>
    <w:rsid w:val="00D53D9C"/>
    <w:rsid w:val="00D53EA9"/>
    <w:rsid w:val="00D546D6"/>
    <w:rsid w:val="00D552D0"/>
    <w:rsid w:val="00D553DB"/>
    <w:rsid w:val="00D555A5"/>
    <w:rsid w:val="00D56089"/>
    <w:rsid w:val="00D56BE0"/>
    <w:rsid w:val="00D57CCF"/>
    <w:rsid w:val="00D601AF"/>
    <w:rsid w:val="00D60C70"/>
    <w:rsid w:val="00D60FA3"/>
    <w:rsid w:val="00D6140D"/>
    <w:rsid w:val="00D61773"/>
    <w:rsid w:val="00D6178C"/>
    <w:rsid w:val="00D61CCB"/>
    <w:rsid w:val="00D62EA5"/>
    <w:rsid w:val="00D65A6A"/>
    <w:rsid w:val="00D65B93"/>
    <w:rsid w:val="00D6668C"/>
    <w:rsid w:val="00D67FA4"/>
    <w:rsid w:val="00D71001"/>
    <w:rsid w:val="00D73364"/>
    <w:rsid w:val="00D74013"/>
    <w:rsid w:val="00D74EBF"/>
    <w:rsid w:val="00D75AA6"/>
    <w:rsid w:val="00D75B43"/>
    <w:rsid w:val="00D76DB1"/>
    <w:rsid w:val="00D777F1"/>
    <w:rsid w:val="00D80CB5"/>
    <w:rsid w:val="00D818E2"/>
    <w:rsid w:val="00D830E2"/>
    <w:rsid w:val="00D84964"/>
    <w:rsid w:val="00D84EFD"/>
    <w:rsid w:val="00D84F59"/>
    <w:rsid w:val="00D84FDC"/>
    <w:rsid w:val="00D86877"/>
    <w:rsid w:val="00D871F9"/>
    <w:rsid w:val="00D87205"/>
    <w:rsid w:val="00D904EF"/>
    <w:rsid w:val="00D9068D"/>
    <w:rsid w:val="00D914B7"/>
    <w:rsid w:val="00D918FF"/>
    <w:rsid w:val="00D91B86"/>
    <w:rsid w:val="00D91F1E"/>
    <w:rsid w:val="00D91FD3"/>
    <w:rsid w:val="00D92427"/>
    <w:rsid w:val="00D924FA"/>
    <w:rsid w:val="00D933DE"/>
    <w:rsid w:val="00D94F5B"/>
    <w:rsid w:val="00D954BC"/>
    <w:rsid w:val="00D95C18"/>
    <w:rsid w:val="00D95EEA"/>
    <w:rsid w:val="00D96FDA"/>
    <w:rsid w:val="00D971C6"/>
    <w:rsid w:val="00DA039B"/>
    <w:rsid w:val="00DA0B7C"/>
    <w:rsid w:val="00DA13E7"/>
    <w:rsid w:val="00DA1A1E"/>
    <w:rsid w:val="00DA254D"/>
    <w:rsid w:val="00DA2CC2"/>
    <w:rsid w:val="00DA3CE4"/>
    <w:rsid w:val="00DA42D5"/>
    <w:rsid w:val="00DA4475"/>
    <w:rsid w:val="00DA49C0"/>
    <w:rsid w:val="00DA60BD"/>
    <w:rsid w:val="00DA62D3"/>
    <w:rsid w:val="00DA6C51"/>
    <w:rsid w:val="00DA758B"/>
    <w:rsid w:val="00DB02B5"/>
    <w:rsid w:val="00DB0867"/>
    <w:rsid w:val="00DB0A8D"/>
    <w:rsid w:val="00DB0E9F"/>
    <w:rsid w:val="00DB1484"/>
    <w:rsid w:val="00DB2095"/>
    <w:rsid w:val="00DB2B25"/>
    <w:rsid w:val="00DB37BD"/>
    <w:rsid w:val="00DB3CD4"/>
    <w:rsid w:val="00DB46C8"/>
    <w:rsid w:val="00DB5BB3"/>
    <w:rsid w:val="00DB5E26"/>
    <w:rsid w:val="00DB70AA"/>
    <w:rsid w:val="00DB7297"/>
    <w:rsid w:val="00DB7648"/>
    <w:rsid w:val="00DB7ABE"/>
    <w:rsid w:val="00DB7BAF"/>
    <w:rsid w:val="00DC02BC"/>
    <w:rsid w:val="00DC222A"/>
    <w:rsid w:val="00DC227D"/>
    <w:rsid w:val="00DC276B"/>
    <w:rsid w:val="00DC27BC"/>
    <w:rsid w:val="00DC2816"/>
    <w:rsid w:val="00DC33BF"/>
    <w:rsid w:val="00DC4940"/>
    <w:rsid w:val="00DC4A13"/>
    <w:rsid w:val="00DC5008"/>
    <w:rsid w:val="00DC50EF"/>
    <w:rsid w:val="00DC517B"/>
    <w:rsid w:val="00DC52D1"/>
    <w:rsid w:val="00DC5386"/>
    <w:rsid w:val="00DC5D3B"/>
    <w:rsid w:val="00DC6D29"/>
    <w:rsid w:val="00DC746A"/>
    <w:rsid w:val="00DD05EA"/>
    <w:rsid w:val="00DD0C92"/>
    <w:rsid w:val="00DD1411"/>
    <w:rsid w:val="00DD1875"/>
    <w:rsid w:val="00DD1D40"/>
    <w:rsid w:val="00DD2511"/>
    <w:rsid w:val="00DD262C"/>
    <w:rsid w:val="00DD3254"/>
    <w:rsid w:val="00DD3B1A"/>
    <w:rsid w:val="00DD3BDA"/>
    <w:rsid w:val="00DD41A9"/>
    <w:rsid w:val="00DD52E0"/>
    <w:rsid w:val="00DD61B5"/>
    <w:rsid w:val="00DD63F9"/>
    <w:rsid w:val="00DD655B"/>
    <w:rsid w:val="00DD65AC"/>
    <w:rsid w:val="00DE00E5"/>
    <w:rsid w:val="00DE0F91"/>
    <w:rsid w:val="00DE1C8F"/>
    <w:rsid w:val="00DE21D6"/>
    <w:rsid w:val="00DE2241"/>
    <w:rsid w:val="00DE27FE"/>
    <w:rsid w:val="00DE2804"/>
    <w:rsid w:val="00DE28D5"/>
    <w:rsid w:val="00DE2A2E"/>
    <w:rsid w:val="00DE2D02"/>
    <w:rsid w:val="00DE39D5"/>
    <w:rsid w:val="00DE3FCC"/>
    <w:rsid w:val="00DE54C0"/>
    <w:rsid w:val="00DE58DF"/>
    <w:rsid w:val="00DF10DF"/>
    <w:rsid w:val="00DF11DC"/>
    <w:rsid w:val="00DF2B2C"/>
    <w:rsid w:val="00DF4A23"/>
    <w:rsid w:val="00DF5B8F"/>
    <w:rsid w:val="00DF6206"/>
    <w:rsid w:val="00DF66AA"/>
    <w:rsid w:val="00DF74A8"/>
    <w:rsid w:val="00DF7864"/>
    <w:rsid w:val="00E007F3"/>
    <w:rsid w:val="00E03C94"/>
    <w:rsid w:val="00E04216"/>
    <w:rsid w:val="00E045C0"/>
    <w:rsid w:val="00E05200"/>
    <w:rsid w:val="00E05FE1"/>
    <w:rsid w:val="00E064DB"/>
    <w:rsid w:val="00E064FC"/>
    <w:rsid w:val="00E07930"/>
    <w:rsid w:val="00E07EA4"/>
    <w:rsid w:val="00E122C6"/>
    <w:rsid w:val="00E130A4"/>
    <w:rsid w:val="00E13162"/>
    <w:rsid w:val="00E132E5"/>
    <w:rsid w:val="00E140B7"/>
    <w:rsid w:val="00E150CE"/>
    <w:rsid w:val="00E157D2"/>
    <w:rsid w:val="00E15A13"/>
    <w:rsid w:val="00E173A0"/>
    <w:rsid w:val="00E17DC1"/>
    <w:rsid w:val="00E17E53"/>
    <w:rsid w:val="00E20AD2"/>
    <w:rsid w:val="00E2162B"/>
    <w:rsid w:val="00E2214A"/>
    <w:rsid w:val="00E22A88"/>
    <w:rsid w:val="00E22BB9"/>
    <w:rsid w:val="00E2323B"/>
    <w:rsid w:val="00E235B2"/>
    <w:rsid w:val="00E23FB9"/>
    <w:rsid w:val="00E24910"/>
    <w:rsid w:val="00E258FC"/>
    <w:rsid w:val="00E26430"/>
    <w:rsid w:val="00E267B3"/>
    <w:rsid w:val="00E278C6"/>
    <w:rsid w:val="00E27A0A"/>
    <w:rsid w:val="00E311B7"/>
    <w:rsid w:val="00E32C18"/>
    <w:rsid w:val="00E32CD6"/>
    <w:rsid w:val="00E32F13"/>
    <w:rsid w:val="00E33522"/>
    <w:rsid w:val="00E340AF"/>
    <w:rsid w:val="00E34469"/>
    <w:rsid w:val="00E346B8"/>
    <w:rsid w:val="00E36D87"/>
    <w:rsid w:val="00E40B6B"/>
    <w:rsid w:val="00E41791"/>
    <w:rsid w:val="00E427F3"/>
    <w:rsid w:val="00E42CFF"/>
    <w:rsid w:val="00E42DAB"/>
    <w:rsid w:val="00E43FA4"/>
    <w:rsid w:val="00E44B16"/>
    <w:rsid w:val="00E45530"/>
    <w:rsid w:val="00E455CF"/>
    <w:rsid w:val="00E45B01"/>
    <w:rsid w:val="00E4629D"/>
    <w:rsid w:val="00E47849"/>
    <w:rsid w:val="00E47AAE"/>
    <w:rsid w:val="00E47DFF"/>
    <w:rsid w:val="00E50307"/>
    <w:rsid w:val="00E51AE7"/>
    <w:rsid w:val="00E51BD7"/>
    <w:rsid w:val="00E51C0A"/>
    <w:rsid w:val="00E51EA4"/>
    <w:rsid w:val="00E5250D"/>
    <w:rsid w:val="00E52D44"/>
    <w:rsid w:val="00E53C49"/>
    <w:rsid w:val="00E5485F"/>
    <w:rsid w:val="00E54F14"/>
    <w:rsid w:val="00E57EEB"/>
    <w:rsid w:val="00E609F8"/>
    <w:rsid w:val="00E60B30"/>
    <w:rsid w:val="00E60D75"/>
    <w:rsid w:val="00E60E5F"/>
    <w:rsid w:val="00E62E74"/>
    <w:rsid w:val="00E6301D"/>
    <w:rsid w:val="00E634B9"/>
    <w:rsid w:val="00E63A5A"/>
    <w:rsid w:val="00E644A5"/>
    <w:rsid w:val="00E654A7"/>
    <w:rsid w:val="00E655A2"/>
    <w:rsid w:val="00E66117"/>
    <w:rsid w:val="00E66546"/>
    <w:rsid w:val="00E6707B"/>
    <w:rsid w:val="00E67198"/>
    <w:rsid w:val="00E675CA"/>
    <w:rsid w:val="00E67FFB"/>
    <w:rsid w:val="00E702E5"/>
    <w:rsid w:val="00E706A9"/>
    <w:rsid w:val="00E7139C"/>
    <w:rsid w:val="00E71BD6"/>
    <w:rsid w:val="00E71D4D"/>
    <w:rsid w:val="00E73551"/>
    <w:rsid w:val="00E73B04"/>
    <w:rsid w:val="00E74092"/>
    <w:rsid w:val="00E74889"/>
    <w:rsid w:val="00E74906"/>
    <w:rsid w:val="00E75C28"/>
    <w:rsid w:val="00E76833"/>
    <w:rsid w:val="00E7692D"/>
    <w:rsid w:val="00E769B8"/>
    <w:rsid w:val="00E76E39"/>
    <w:rsid w:val="00E7732E"/>
    <w:rsid w:val="00E77BF9"/>
    <w:rsid w:val="00E80852"/>
    <w:rsid w:val="00E8219E"/>
    <w:rsid w:val="00E82650"/>
    <w:rsid w:val="00E82AE1"/>
    <w:rsid w:val="00E82DD9"/>
    <w:rsid w:val="00E83760"/>
    <w:rsid w:val="00E83B2A"/>
    <w:rsid w:val="00E83DBE"/>
    <w:rsid w:val="00E84F0E"/>
    <w:rsid w:val="00E85030"/>
    <w:rsid w:val="00E85304"/>
    <w:rsid w:val="00E8531D"/>
    <w:rsid w:val="00E85645"/>
    <w:rsid w:val="00E85D5C"/>
    <w:rsid w:val="00E864BD"/>
    <w:rsid w:val="00E8684A"/>
    <w:rsid w:val="00E873EC"/>
    <w:rsid w:val="00E87535"/>
    <w:rsid w:val="00E875E1"/>
    <w:rsid w:val="00E90193"/>
    <w:rsid w:val="00E90237"/>
    <w:rsid w:val="00E91F44"/>
    <w:rsid w:val="00E92078"/>
    <w:rsid w:val="00E92130"/>
    <w:rsid w:val="00E92255"/>
    <w:rsid w:val="00E9248F"/>
    <w:rsid w:val="00E9272A"/>
    <w:rsid w:val="00E92884"/>
    <w:rsid w:val="00E92940"/>
    <w:rsid w:val="00E93879"/>
    <w:rsid w:val="00E93A77"/>
    <w:rsid w:val="00E93FBC"/>
    <w:rsid w:val="00E94969"/>
    <w:rsid w:val="00E954D1"/>
    <w:rsid w:val="00E95D77"/>
    <w:rsid w:val="00E966AF"/>
    <w:rsid w:val="00E974F4"/>
    <w:rsid w:val="00E97889"/>
    <w:rsid w:val="00E97CCA"/>
    <w:rsid w:val="00EA02B0"/>
    <w:rsid w:val="00EA0F8A"/>
    <w:rsid w:val="00EA13CB"/>
    <w:rsid w:val="00EA25D7"/>
    <w:rsid w:val="00EA26E4"/>
    <w:rsid w:val="00EA2C38"/>
    <w:rsid w:val="00EA31C8"/>
    <w:rsid w:val="00EA3388"/>
    <w:rsid w:val="00EA3E83"/>
    <w:rsid w:val="00EA3F09"/>
    <w:rsid w:val="00EA4398"/>
    <w:rsid w:val="00EA4A23"/>
    <w:rsid w:val="00EA5280"/>
    <w:rsid w:val="00EA566F"/>
    <w:rsid w:val="00EA5A77"/>
    <w:rsid w:val="00EA5B01"/>
    <w:rsid w:val="00EA6A84"/>
    <w:rsid w:val="00EA75C1"/>
    <w:rsid w:val="00EB110E"/>
    <w:rsid w:val="00EB1B32"/>
    <w:rsid w:val="00EB1F4C"/>
    <w:rsid w:val="00EB2FE5"/>
    <w:rsid w:val="00EB31B4"/>
    <w:rsid w:val="00EB3554"/>
    <w:rsid w:val="00EB3B9A"/>
    <w:rsid w:val="00EB3D2C"/>
    <w:rsid w:val="00EB3ED3"/>
    <w:rsid w:val="00EB4293"/>
    <w:rsid w:val="00EB4510"/>
    <w:rsid w:val="00EB4A01"/>
    <w:rsid w:val="00EB5F3D"/>
    <w:rsid w:val="00EB7AAF"/>
    <w:rsid w:val="00EC01D1"/>
    <w:rsid w:val="00EC05B3"/>
    <w:rsid w:val="00EC0DFB"/>
    <w:rsid w:val="00EC0EA9"/>
    <w:rsid w:val="00EC1E2D"/>
    <w:rsid w:val="00EC2A59"/>
    <w:rsid w:val="00EC3518"/>
    <w:rsid w:val="00EC414E"/>
    <w:rsid w:val="00EC430F"/>
    <w:rsid w:val="00EC4A71"/>
    <w:rsid w:val="00EC4FE5"/>
    <w:rsid w:val="00EC541E"/>
    <w:rsid w:val="00EC722D"/>
    <w:rsid w:val="00EC7E5D"/>
    <w:rsid w:val="00ED0175"/>
    <w:rsid w:val="00ED098A"/>
    <w:rsid w:val="00ED1095"/>
    <w:rsid w:val="00ED11DE"/>
    <w:rsid w:val="00ED17DF"/>
    <w:rsid w:val="00ED1D24"/>
    <w:rsid w:val="00ED2505"/>
    <w:rsid w:val="00ED329B"/>
    <w:rsid w:val="00ED3AA3"/>
    <w:rsid w:val="00ED443D"/>
    <w:rsid w:val="00ED47FB"/>
    <w:rsid w:val="00ED5981"/>
    <w:rsid w:val="00ED6579"/>
    <w:rsid w:val="00ED666D"/>
    <w:rsid w:val="00ED71A3"/>
    <w:rsid w:val="00ED7AA9"/>
    <w:rsid w:val="00EE032C"/>
    <w:rsid w:val="00EE0896"/>
    <w:rsid w:val="00EE0E28"/>
    <w:rsid w:val="00EE198E"/>
    <w:rsid w:val="00EE1B0A"/>
    <w:rsid w:val="00EE2A20"/>
    <w:rsid w:val="00EE315F"/>
    <w:rsid w:val="00EE3B58"/>
    <w:rsid w:val="00EE3E52"/>
    <w:rsid w:val="00EE40CD"/>
    <w:rsid w:val="00EE4275"/>
    <w:rsid w:val="00EE43C3"/>
    <w:rsid w:val="00EE4842"/>
    <w:rsid w:val="00EE53F0"/>
    <w:rsid w:val="00EE5F18"/>
    <w:rsid w:val="00EE7230"/>
    <w:rsid w:val="00EE7F6D"/>
    <w:rsid w:val="00EF017D"/>
    <w:rsid w:val="00EF08B4"/>
    <w:rsid w:val="00EF0F45"/>
    <w:rsid w:val="00EF1D2E"/>
    <w:rsid w:val="00EF1D40"/>
    <w:rsid w:val="00EF211B"/>
    <w:rsid w:val="00EF22D9"/>
    <w:rsid w:val="00EF4632"/>
    <w:rsid w:val="00EF4854"/>
    <w:rsid w:val="00EF4D8F"/>
    <w:rsid w:val="00EF4EB4"/>
    <w:rsid w:val="00EF53B9"/>
    <w:rsid w:val="00EF65F7"/>
    <w:rsid w:val="00EF7343"/>
    <w:rsid w:val="00EF7BB6"/>
    <w:rsid w:val="00EF7C97"/>
    <w:rsid w:val="00F0030B"/>
    <w:rsid w:val="00F0138E"/>
    <w:rsid w:val="00F01864"/>
    <w:rsid w:val="00F02657"/>
    <w:rsid w:val="00F026ED"/>
    <w:rsid w:val="00F02B50"/>
    <w:rsid w:val="00F02B8C"/>
    <w:rsid w:val="00F02C20"/>
    <w:rsid w:val="00F03728"/>
    <w:rsid w:val="00F03E73"/>
    <w:rsid w:val="00F0762C"/>
    <w:rsid w:val="00F07C5A"/>
    <w:rsid w:val="00F1268D"/>
    <w:rsid w:val="00F126EC"/>
    <w:rsid w:val="00F1343D"/>
    <w:rsid w:val="00F1358C"/>
    <w:rsid w:val="00F1398B"/>
    <w:rsid w:val="00F13B47"/>
    <w:rsid w:val="00F1414E"/>
    <w:rsid w:val="00F14D01"/>
    <w:rsid w:val="00F14E6E"/>
    <w:rsid w:val="00F1594C"/>
    <w:rsid w:val="00F16187"/>
    <w:rsid w:val="00F171CD"/>
    <w:rsid w:val="00F174BA"/>
    <w:rsid w:val="00F17E32"/>
    <w:rsid w:val="00F17EF4"/>
    <w:rsid w:val="00F216A3"/>
    <w:rsid w:val="00F220A5"/>
    <w:rsid w:val="00F2248B"/>
    <w:rsid w:val="00F22B93"/>
    <w:rsid w:val="00F23250"/>
    <w:rsid w:val="00F238BE"/>
    <w:rsid w:val="00F24107"/>
    <w:rsid w:val="00F24DFF"/>
    <w:rsid w:val="00F25455"/>
    <w:rsid w:val="00F256E8"/>
    <w:rsid w:val="00F26057"/>
    <w:rsid w:val="00F27090"/>
    <w:rsid w:val="00F275BF"/>
    <w:rsid w:val="00F27B4D"/>
    <w:rsid w:val="00F30BF4"/>
    <w:rsid w:val="00F312CD"/>
    <w:rsid w:val="00F32430"/>
    <w:rsid w:val="00F3296C"/>
    <w:rsid w:val="00F33220"/>
    <w:rsid w:val="00F33882"/>
    <w:rsid w:val="00F338FF"/>
    <w:rsid w:val="00F33E1F"/>
    <w:rsid w:val="00F34029"/>
    <w:rsid w:val="00F34528"/>
    <w:rsid w:val="00F346BA"/>
    <w:rsid w:val="00F34F01"/>
    <w:rsid w:val="00F34FBD"/>
    <w:rsid w:val="00F35ECC"/>
    <w:rsid w:val="00F366B3"/>
    <w:rsid w:val="00F37EED"/>
    <w:rsid w:val="00F4003D"/>
    <w:rsid w:val="00F41D2E"/>
    <w:rsid w:val="00F42325"/>
    <w:rsid w:val="00F4237E"/>
    <w:rsid w:val="00F425C6"/>
    <w:rsid w:val="00F4325C"/>
    <w:rsid w:val="00F434D1"/>
    <w:rsid w:val="00F43EAD"/>
    <w:rsid w:val="00F44AFE"/>
    <w:rsid w:val="00F44EB3"/>
    <w:rsid w:val="00F455F2"/>
    <w:rsid w:val="00F457E6"/>
    <w:rsid w:val="00F47B11"/>
    <w:rsid w:val="00F50359"/>
    <w:rsid w:val="00F517F6"/>
    <w:rsid w:val="00F51EC0"/>
    <w:rsid w:val="00F52491"/>
    <w:rsid w:val="00F5258F"/>
    <w:rsid w:val="00F528B4"/>
    <w:rsid w:val="00F54143"/>
    <w:rsid w:val="00F54610"/>
    <w:rsid w:val="00F54940"/>
    <w:rsid w:val="00F54E6F"/>
    <w:rsid w:val="00F55010"/>
    <w:rsid w:val="00F56978"/>
    <w:rsid w:val="00F56CB5"/>
    <w:rsid w:val="00F57A38"/>
    <w:rsid w:val="00F60B17"/>
    <w:rsid w:val="00F60DD9"/>
    <w:rsid w:val="00F61D2D"/>
    <w:rsid w:val="00F61DDE"/>
    <w:rsid w:val="00F624EE"/>
    <w:rsid w:val="00F6266B"/>
    <w:rsid w:val="00F64AAF"/>
    <w:rsid w:val="00F64BA7"/>
    <w:rsid w:val="00F64C57"/>
    <w:rsid w:val="00F64E88"/>
    <w:rsid w:val="00F6561A"/>
    <w:rsid w:val="00F65ADE"/>
    <w:rsid w:val="00F65E82"/>
    <w:rsid w:val="00F66935"/>
    <w:rsid w:val="00F675B9"/>
    <w:rsid w:val="00F679E1"/>
    <w:rsid w:val="00F67B16"/>
    <w:rsid w:val="00F704AE"/>
    <w:rsid w:val="00F709A3"/>
    <w:rsid w:val="00F73027"/>
    <w:rsid w:val="00F74347"/>
    <w:rsid w:val="00F747E3"/>
    <w:rsid w:val="00F74B01"/>
    <w:rsid w:val="00F74BAE"/>
    <w:rsid w:val="00F74D4A"/>
    <w:rsid w:val="00F75D35"/>
    <w:rsid w:val="00F75FA5"/>
    <w:rsid w:val="00F768E2"/>
    <w:rsid w:val="00F772CB"/>
    <w:rsid w:val="00F77D57"/>
    <w:rsid w:val="00F803C1"/>
    <w:rsid w:val="00F819AF"/>
    <w:rsid w:val="00F824E9"/>
    <w:rsid w:val="00F846CA"/>
    <w:rsid w:val="00F85EAB"/>
    <w:rsid w:val="00F86209"/>
    <w:rsid w:val="00F867C1"/>
    <w:rsid w:val="00F86B80"/>
    <w:rsid w:val="00F86C1F"/>
    <w:rsid w:val="00F86CB4"/>
    <w:rsid w:val="00F86F38"/>
    <w:rsid w:val="00F8700B"/>
    <w:rsid w:val="00F871F2"/>
    <w:rsid w:val="00F87409"/>
    <w:rsid w:val="00F903A2"/>
    <w:rsid w:val="00F911DB"/>
    <w:rsid w:val="00F92257"/>
    <w:rsid w:val="00F93943"/>
    <w:rsid w:val="00F94179"/>
    <w:rsid w:val="00F943A4"/>
    <w:rsid w:val="00F945FE"/>
    <w:rsid w:val="00F9495F"/>
    <w:rsid w:val="00F95166"/>
    <w:rsid w:val="00F962B5"/>
    <w:rsid w:val="00F964F8"/>
    <w:rsid w:val="00F971A5"/>
    <w:rsid w:val="00FA0226"/>
    <w:rsid w:val="00FA0610"/>
    <w:rsid w:val="00FA1EED"/>
    <w:rsid w:val="00FA2653"/>
    <w:rsid w:val="00FA2BCB"/>
    <w:rsid w:val="00FA61B0"/>
    <w:rsid w:val="00FA6E77"/>
    <w:rsid w:val="00FA72EA"/>
    <w:rsid w:val="00FA76FA"/>
    <w:rsid w:val="00FB0848"/>
    <w:rsid w:val="00FB0949"/>
    <w:rsid w:val="00FB310E"/>
    <w:rsid w:val="00FB349A"/>
    <w:rsid w:val="00FB349C"/>
    <w:rsid w:val="00FB4210"/>
    <w:rsid w:val="00FB58F2"/>
    <w:rsid w:val="00FB59EA"/>
    <w:rsid w:val="00FB5B6C"/>
    <w:rsid w:val="00FB67BA"/>
    <w:rsid w:val="00FB74E6"/>
    <w:rsid w:val="00FB77B4"/>
    <w:rsid w:val="00FB7E15"/>
    <w:rsid w:val="00FB7E6C"/>
    <w:rsid w:val="00FC0823"/>
    <w:rsid w:val="00FC0B9E"/>
    <w:rsid w:val="00FC1659"/>
    <w:rsid w:val="00FC2281"/>
    <w:rsid w:val="00FC2960"/>
    <w:rsid w:val="00FC31BD"/>
    <w:rsid w:val="00FC4CC1"/>
    <w:rsid w:val="00FC5EBE"/>
    <w:rsid w:val="00FD142F"/>
    <w:rsid w:val="00FD1D8F"/>
    <w:rsid w:val="00FD2899"/>
    <w:rsid w:val="00FD3FD3"/>
    <w:rsid w:val="00FD4013"/>
    <w:rsid w:val="00FD4E60"/>
    <w:rsid w:val="00FD5822"/>
    <w:rsid w:val="00FD79AF"/>
    <w:rsid w:val="00FE00D4"/>
    <w:rsid w:val="00FE1790"/>
    <w:rsid w:val="00FE1C2E"/>
    <w:rsid w:val="00FE1DCB"/>
    <w:rsid w:val="00FE3F50"/>
    <w:rsid w:val="00FE47AC"/>
    <w:rsid w:val="00FE52C5"/>
    <w:rsid w:val="00FE613B"/>
    <w:rsid w:val="00FE6E0E"/>
    <w:rsid w:val="00FE7696"/>
    <w:rsid w:val="00FF0B58"/>
    <w:rsid w:val="00FF1E62"/>
    <w:rsid w:val="00FF267E"/>
    <w:rsid w:val="00FF34BC"/>
    <w:rsid w:val="00FF48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64FCBC5"/>
  <w15:docId w15:val="{8875963A-636B-472E-8F86-8F93BB155C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0"/>
    <w:qFormat/>
    <w:rsid w:val="00703220"/>
    <w:pPr>
      <w:numPr>
        <w:ilvl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703220"/>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703220"/>
    <w:pPr>
      <w:numPr>
        <w:ilvl w:val="3"/>
      </w:numPr>
      <w:outlineLvl w:val="3"/>
    </w:pPr>
    <w:rPr>
      <w:sz w:val="20"/>
      <w:szCs w:val="20"/>
    </w:rPr>
  </w:style>
  <w:style w:type="paragraph" w:styleId="5">
    <w:name w:val="heading 5"/>
    <w:aliases w:val="h5,Heading5"/>
    <w:basedOn w:val="4"/>
    <w:next w:val="a"/>
    <w:link w:val="50"/>
    <w:qFormat/>
    <w:rsid w:val="00703220"/>
    <w:pPr>
      <w:numPr>
        <w:ilvl w:val="4"/>
      </w:numPr>
      <w:outlineLvl w:val="4"/>
    </w:pPr>
    <w:rPr>
      <w:sz w:val="22"/>
      <w:szCs w:val="22"/>
    </w:rPr>
  </w:style>
  <w:style w:type="paragraph" w:styleId="6">
    <w:name w:val="heading 6"/>
    <w:basedOn w:val="a"/>
    <w:next w:val="a"/>
    <w:link w:val="60"/>
    <w:qFormat/>
    <w:rsid w:val="00703220"/>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703220"/>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703220"/>
    <w:pPr>
      <w:numPr>
        <w:ilvl w:val="7"/>
      </w:numPr>
      <w:outlineLvl w:val="7"/>
    </w:pPr>
  </w:style>
  <w:style w:type="paragraph" w:styleId="9">
    <w:name w:val="heading 9"/>
    <w:basedOn w:val="8"/>
    <w:next w:val="a"/>
    <w:link w:val="90"/>
    <w:qFormat/>
    <w:rsid w:val="0070322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703220"/>
    <w:rPr>
      <w:rFonts w:ascii="Arial" w:hAnsi="Arial"/>
      <w:sz w:val="36"/>
      <w:szCs w:val="36"/>
      <w:lang w:val="en-GB" w:bidi="ar-SA"/>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703220"/>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03220"/>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703220"/>
    <w:rPr>
      <w:rFonts w:ascii="Arial" w:hAnsi="Arial"/>
      <w:lang w:val="en-GB" w:eastAsia="x-none"/>
    </w:rPr>
  </w:style>
  <w:style w:type="character" w:customStyle="1" w:styleId="50">
    <w:name w:val="标题 5 字符"/>
    <w:aliases w:val="h5 字符,Heading5 字符"/>
    <w:link w:val="5"/>
    <w:rsid w:val="00703220"/>
    <w:rPr>
      <w:rFonts w:ascii="Arial" w:hAnsi="Arial"/>
      <w:sz w:val="22"/>
      <w:szCs w:val="22"/>
      <w:lang w:val="en-GB" w:eastAsia="x-none"/>
    </w:rPr>
  </w:style>
  <w:style w:type="character" w:customStyle="1" w:styleId="60">
    <w:name w:val="标题 6 字符"/>
    <w:link w:val="6"/>
    <w:rsid w:val="00703220"/>
    <w:rPr>
      <w:rFonts w:ascii="Arial" w:hAnsi="Arial"/>
      <w:sz w:val="22"/>
      <w:lang w:val="en-GB" w:eastAsia="x-none"/>
    </w:rPr>
  </w:style>
  <w:style w:type="character" w:customStyle="1" w:styleId="70">
    <w:name w:val="标题 7 字符"/>
    <w:link w:val="7"/>
    <w:rsid w:val="00703220"/>
    <w:rPr>
      <w:rFonts w:ascii="Arial" w:hAnsi="Arial"/>
      <w:sz w:val="22"/>
      <w:lang w:val="en-GB" w:eastAsia="x-none"/>
    </w:rPr>
  </w:style>
  <w:style w:type="character" w:customStyle="1" w:styleId="80">
    <w:name w:val="标题 8 字符"/>
    <w:link w:val="8"/>
    <w:rsid w:val="00703220"/>
    <w:rPr>
      <w:rFonts w:ascii="Arial" w:hAnsi="Arial"/>
      <w:sz w:val="22"/>
      <w:lang w:val="en-GB" w:eastAsia="x-none"/>
    </w:rPr>
  </w:style>
  <w:style w:type="character" w:customStyle="1" w:styleId="90">
    <w:name w:val="标题 9 字符"/>
    <w:link w:val="9"/>
    <w:rsid w:val="00703220"/>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basedOn w:val="a"/>
    <w:link w:val="a7"/>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link w:val="a4"/>
    <w:uiPriority w:val="99"/>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6A4AB1"/>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basedOn w:val="a1"/>
    <w:uiPriority w:val="39"/>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semiHidden/>
    <w:unhideWhenUsed/>
    <w:rsid w:val="00EE198E"/>
    <w:rPr>
      <w:sz w:val="21"/>
      <w:szCs w:val="21"/>
    </w:rPr>
  </w:style>
  <w:style w:type="paragraph" w:styleId="ae">
    <w:name w:val="annotation text"/>
    <w:basedOn w:val="a"/>
    <w:link w:val="af"/>
    <w:uiPriority w:val="99"/>
    <w:unhideWhenUsed/>
    <w:rsid w:val="00EE198E"/>
    <w:pPr>
      <w:jc w:val="left"/>
    </w:pPr>
    <w:rPr>
      <w:lang w:eastAsia="x-none"/>
    </w:rPr>
  </w:style>
  <w:style w:type="character" w:customStyle="1" w:styleId="af">
    <w:name w:val="批注文字 字符"/>
    <w:link w:val="ae"/>
    <w:uiPriority w:val="99"/>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a"/>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a"/>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af2">
    <w:name w:val="Hyperlink"/>
    <w:uiPriority w:val="99"/>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F66935"/>
    <w:pPr>
      <w:numPr>
        <w:numId w:val="18"/>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af3"/>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21"/>
    <w:link w:val="B2Char"/>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31"/>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正文文本 字符"/>
    <w:link w:val="af4"/>
    <w:rsid w:val="006C183E"/>
    <w:rPr>
      <w:rFonts w:ascii="Arial" w:hAnsi="Arial"/>
      <w:lang w:val="en-GB" w:eastAsia="x-none"/>
    </w:rPr>
  </w:style>
  <w:style w:type="paragraph" w:customStyle="1" w:styleId="Observation">
    <w:name w:val="Observation"/>
    <w:basedOn w:val="Proposal"/>
    <w:qFormat/>
    <w:rsid w:val="006C183E"/>
    <w:pPr>
      <w:numPr>
        <w:numId w:val="24"/>
      </w:numPr>
      <w:ind w:left="1701" w:hanging="1701"/>
    </w:pPr>
    <w:rPr>
      <w:rFonts w:eastAsia="宋体"/>
    </w:rPr>
  </w:style>
  <w:style w:type="paragraph" w:customStyle="1" w:styleId="StyleNumberedLatinBoldBefore0cmHanging063cm">
    <w:name w:val="Style Numbered (Latin) Bold Before:  0 cm Hanging:  063 cm"/>
    <w:next w:val="af3"/>
    <w:rsid w:val="00634006"/>
    <w:pPr>
      <w:numPr>
        <w:numId w:val="28"/>
      </w:numPr>
    </w:pPr>
    <w:rPr>
      <w:rFonts w:ascii="Times New Roman" w:eastAsia="MS Mincho" w:hAnsi="Times New Roman"/>
      <w:lang w:val="en-GB" w:eastAsia="en-US"/>
    </w:rPr>
  </w:style>
  <w:style w:type="paragraph" w:styleId="af6">
    <w:name w:val="List Paragraph"/>
    <w:aliases w:val="- Bullets,목록 단락,リスト段落,Lista1,?? ??,?????,????,中等深浅网格 1 - 着色 21,列表段落"/>
    <w:basedOn w:val="a"/>
    <w:link w:val="af7"/>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8">
    <w:name w:val="No Spacing"/>
    <w:uiPriority w:val="1"/>
    <w:qFormat/>
    <w:rsid w:val="00487E43"/>
    <w:rPr>
      <w:rFonts w:ascii="Calibri" w:hAnsi="Calibri"/>
      <w:sz w:val="22"/>
      <w:szCs w:val="22"/>
    </w:rPr>
  </w:style>
  <w:style w:type="paragraph" w:customStyle="1" w:styleId="MTDisplayEquation">
    <w:name w:val="MTDisplayEquation"/>
    <w:basedOn w:val="a"/>
    <w:next w:val="a"/>
    <w:link w:val="MTDisplayEquation0"/>
    <w:rsid w:val="00DE54C0"/>
    <w:pPr>
      <w:numPr>
        <w:numId w:val="31"/>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9">
    <w:name w:val="caption"/>
    <w:basedOn w:val="a"/>
    <w:next w:val="a"/>
    <w:uiPriority w:val="35"/>
    <w:unhideWhenUsed/>
    <w:qFormat/>
    <w:rsid w:val="00666261"/>
    <w:pPr>
      <w:spacing w:after="200" w:line="240" w:lineRule="auto"/>
    </w:pPr>
    <w:rPr>
      <w:i/>
      <w:iCs/>
      <w:color w:val="44546A" w:themeColor="text2"/>
      <w:sz w:val="18"/>
      <w:szCs w:val="18"/>
    </w:rPr>
  </w:style>
  <w:style w:type="paragraph" w:customStyle="1" w:styleId="B4">
    <w:name w:val="B4"/>
    <w:basedOn w:val="a"/>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character" w:customStyle="1" w:styleId="af7">
    <w:name w:val="列出段落 字符"/>
    <w:aliases w:val="- Bullets 字符,목록 단락 字符,リスト段落 字符,Lista1 字符,?? ?? 字符,????? 字符,???? 字符,中等深浅网格 1 - 着色 21 字符,列表段落 字符"/>
    <w:link w:val="af6"/>
    <w:uiPriority w:val="34"/>
    <w:qFormat/>
    <w:rsid w:val="00C54728"/>
    <w:rPr>
      <w:rFonts w:ascii="Times New Roman" w:eastAsia="MS Gothic" w:hAnsi="Times New Roman"/>
      <w:sz w:val="24"/>
      <w:szCs w:val="24"/>
      <w:lang w:val="en-GB" w:eastAsia="en-US"/>
    </w:rPr>
  </w:style>
  <w:style w:type="paragraph" w:styleId="afa">
    <w:name w:val="Revision"/>
    <w:hidden/>
    <w:uiPriority w:val="99"/>
    <w:semiHidden/>
    <w:rsid w:val="00AE7E41"/>
    <w:rPr>
      <w:rFonts w:ascii="Times New Roman" w:hAnsi="Times New Roman"/>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14BBDC-407E-4A98-B132-AA60E19E25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360</TotalTime>
  <Pages>3</Pages>
  <Words>859</Words>
  <Characters>4901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5749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vivo moyitao</dc:creator>
  <cp:lastModifiedBy>莫毅韬</cp:lastModifiedBy>
  <cp:revision>91</cp:revision>
  <cp:lastPrinted>2018-04-04T09:40:00Z</cp:lastPrinted>
  <dcterms:created xsi:type="dcterms:W3CDTF">2019-03-12T07:17:00Z</dcterms:created>
  <dcterms:modified xsi:type="dcterms:W3CDTF">2019-03-29T06:45:00Z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